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4C" w:rsidRPr="007D603A" w:rsidRDefault="001C7A4C" w:rsidP="00836EFF">
      <w:pPr>
        <w:jc w:val="center"/>
        <w:rPr>
          <w:rFonts w:ascii="Times New Roman" w:hAnsi="Times New Roman" w:cs="Times New Roman"/>
          <w:sz w:val="36"/>
          <w:szCs w:val="36"/>
          <w:lang w:val="es-US"/>
        </w:rPr>
      </w:pPr>
    </w:p>
    <w:p w:rsidR="001C7A4C" w:rsidRPr="007D603A" w:rsidRDefault="001C7A4C" w:rsidP="00836EFF">
      <w:pPr>
        <w:jc w:val="center"/>
        <w:rPr>
          <w:rFonts w:ascii="Times New Roman" w:hAnsi="Times New Roman" w:cs="Times New Roman"/>
          <w:sz w:val="36"/>
          <w:szCs w:val="36"/>
          <w:lang w:val="es-US"/>
        </w:rPr>
      </w:pPr>
    </w:p>
    <w:p w:rsidR="001C7A4C" w:rsidRPr="007D603A" w:rsidRDefault="001C7A4C" w:rsidP="00836EFF">
      <w:pPr>
        <w:jc w:val="center"/>
        <w:rPr>
          <w:rFonts w:ascii="Times New Roman" w:hAnsi="Times New Roman" w:cs="Times New Roman"/>
          <w:sz w:val="36"/>
          <w:szCs w:val="36"/>
          <w:lang w:val="es-US"/>
        </w:rPr>
      </w:pPr>
    </w:p>
    <w:p w:rsidR="004B6C7A" w:rsidRPr="00932CC3" w:rsidRDefault="00C77BA6" w:rsidP="00836EFF">
      <w:pPr>
        <w:jc w:val="center"/>
        <w:rPr>
          <w:rFonts w:ascii="Campton ExtraBold" w:hAnsi="Campton ExtraBold" w:cs="Times New Roman"/>
          <w:sz w:val="28"/>
          <w:szCs w:val="28"/>
          <w:lang w:val="es-US"/>
        </w:rPr>
      </w:pPr>
      <w:r w:rsidRPr="00932CC3">
        <w:rPr>
          <w:rFonts w:ascii="Campton ExtraBold" w:hAnsi="Campton ExtraBold" w:cs="Times New Roman"/>
          <w:sz w:val="28"/>
          <w:szCs w:val="28"/>
          <w:lang w:val="es-US"/>
        </w:rPr>
        <w:t>La Red de Salud de Texas de Prime Health Services</w:t>
      </w:r>
    </w:p>
    <w:p w:rsidR="00C77BA6" w:rsidRPr="00932CC3" w:rsidRDefault="00C77BA6" w:rsidP="00836EFF">
      <w:pPr>
        <w:jc w:val="center"/>
        <w:rPr>
          <w:rFonts w:ascii="Campton ExtraBold" w:hAnsi="Campton ExtraBold" w:cs="Times New Roman"/>
          <w:sz w:val="28"/>
          <w:szCs w:val="28"/>
          <w:lang w:val="es-US"/>
        </w:rPr>
      </w:pPr>
    </w:p>
    <w:p w:rsidR="00836EFF" w:rsidRPr="00932CC3" w:rsidRDefault="007C28EF" w:rsidP="00836EFF">
      <w:pPr>
        <w:jc w:val="center"/>
        <w:rPr>
          <w:rFonts w:ascii="Campton ExtraBold" w:hAnsi="Campton ExtraBold" w:cs="Times New Roman"/>
          <w:sz w:val="28"/>
          <w:szCs w:val="28"/>
          <w:lang w:val="es-US"/>
        </w:rPr>
      </w:pPr>
      <w:r w:rsidRPr="00932CC3">
        <w:rPr>
          <w:rFonts w:ascii="Campton ExtraBold" w:hAnsi="Campton ExtraBold" w:cs="Times New Roman"/>
          <w:sz w:val="28"/>
          <w:szCs w:val="28"/>
          <w:lang w:val="es-US"/>
        </w:rPr>
        <w:t>Aviso a los Empleados sobre los Requisitos solicitados por la Red</w:t>
      </w:r>
    </w:p>
    <w:p w:rsidR="00836EFF" w:rsidRPr="00932CC3" w:rsidRDefault="00836EFF" w:rsidP="00836EFF">
      <w:pPr>
        <w:rPr>
          <w:rFonts w:ascii="Campton ExtraBold" w:hAnsi="Campton ExtraBold" w:cs="Times New Roman"/>
          <w:sz w:val="28"/>
          <w:szCs w:val="28"/>
          <w:lang w:val="es-US"/>
        </w:rPr>
      </w:pPr>
    </w:p>
    <w:p w:rsidR="00836EFF" w:rsidRPr="00932CC3" w:rsidRDefault="00836EFF" w:rsidP="00836EFF">
      <w:pPr>
        <w:rPr>
          <w:rFonts w:ascii="Campton ExtraBold" w:hAnsi="Campton ExtraBold" w:cs="Times New Roman"/>
          <w:sz w:val="28"/>
          <w:szCs w:val="28"/>
          <w:lang w:val="es-US"/>
        </w:rPr>
      </w:pPr>
    </w:p>
    <w:p w:rsidR="00836EFF" w:rsidRPr="007D603A" w:rsidRDefault="00836EFF" w:rsidP="00836EFF">
      <w:pPr>
        <w:rPr>
          <w:rFonts w:ascii="Times New Roman" w:hAnsi="Times New Roman" w:cs="Times New Roman"/>
          <w:sz w:val="36"/>
          <w:szCs w:val="36"/>
          <w:lang w:val="es-US"/>
        </w:rPr>
      </w:pPr>
    </w:p>
    <w:p w:rsidR="00836EFF" w:rsidRPr="007D603A" w:rsidRDefault="00836EFF" w:rsidP="00836EFF">
      <w:pPr>
        <w:rPr>
          <w:rFonts w:ascii="Times New Roman" w:hAnsi="Times New Roman" w:cs="Times New Roman"/>
          <w:sz w:val="36"/>
          <w:szCs w:val="36"/>
          <w:lang w:val="es-US"/>
        </w:rPr>
      </w:pPr>
    </w:p>
    <w:p w:rsidR="00836EFF" w:rsidRPr="007D603A" w:rsidRDefault="00836EFF" w:rsidP="00836EFF">
      <w:pPr>
        <w:rPr>
          <w:rFonts w:ascii="Times New Roman" w:hAnsi="Times New Roman" w:cs="Times New Roman"/>
          <w:sz w:val="36"/>
          <w:szCs w:val="36"/>
          <w:lang w:val="es-US"/>
        </w:rPr>
      </w:pPr>
    </w:p>
    <w:p w:rsidR="00836EFF" w:rsidRPr="007D603A" w:rsidRDefault="00836EFF" w:rsidP="00836EFF">
      <w:pPr>
        <w:rPr>
          <w:rFonts w:ascii="Times New Roman" w:hAnsi="Times New Roman" w:cs="Times New Roman"/>
          <w:sz w:val="36"/>
          <w:szCs w:val="36"/>
          <w:lang w:val="es-US"/>
        </w:rPr>
      </w:pPr>
    </w:p>
    <w:p w:rsidR="00836EFF" w:rsidRPr="007D603A" w:rsidRDefault="00836EFF" w:rsidP="00836EFF">
      <w:pPr>
        <w:rPr>
          <w:rFonts w:ascii="Times New Roman" w:hAnsi="Times New Roman" w:cs="Times New Roman"/>
          <w:sz w:val="36"/>
          <w:szCs w:val="36"/>
          <w:lang w:val="es-US"/>
        </w:rPr>
      </w:pPr>
    </w:p>
    <w:p w:rsidR="00836EFF" w:rsidRPr="007D603A" w:rsidRDefault="00836EFF" w:rsidP="00836EFF">
      <w:pPr>
        <w:rPr>
          <w:rFonts w:ascii="Times New Roman" w:hAnsi="Times New Roman" w:cs="Times New Roman"/>
          <w:sz w:val="36"/>
          <w:szCs w:val="36"/>
          <w:lang w:val="es-US"/>
        </w:rPr>
      </w:pPr>
    </w:p>
    <w:p w:rsidR="001C7A4C" w:rsidRPr="007D603A" w:rsidRDefault="001C7A4C" w:rsidP="00836EFF">
      <w:pPr>
        <w:rPr>
          <w:rFonts w:ascii="Times New Roman" w:hAnsi="Times New Roman" w:cs="Times New Roman"/>
          <w:sz w:val="36"/>
          <w:szCs w:val="36"/>
          <w:lang w:val="es-US"/>
        </w:rPr>
      </w:pPr>
    </w:p>
    <w:p w:rsidR="001C7A4C" w:rsidRPr="007D603A" w:rsidRDefault="001C7A4C" w:rsidP="00836EFF">
      <w:pPr>
        <w:rPr>
          <w:rFonts w:ascii="Times New Roman" w:hAnsi="Times New Roman" w:cs="Times New Roman"/>
          <w:sz w:val="36"/>
          <w:szCs w:val="36"/>
          <w:lang w:val="es-US"/>
        </w:rPr>
      </w:pPr>
    </w:p>
    <w:p w:rsidR="001C7A4C" w:rsidRPr="007D603A" w:rsidRDefault="001C7A4C" w:rsidP="00F36071">
      <w:pPr>
        <w:jc w:val="both"/>
        <w:rPr>
          <w:rFonts w:ascii="Times New Roman" w:hAnsi="Times New Roman" w:cs="Times New Roman"/>
          <w:sz w:val="36"/>
          <w:szCs w:val="36"/>
          <w:lang w:val="es-US"/>
        </w:rPr>
      </w:pPr>
    </w:p>
    <w:p w:rsidR="002D47F8" w:rsidRPr="00932CC3" w:rsidRDefault="00836EFF" w:rsidP="00F36071">
      <w:pPr>
        <w:tabs>
          <w:tab w:val="left" w:pos="1890"/>
        </w:tabs>
        <w:jc w:val="both"/>
        <w:rPr>
          <w:rFonts w:ascii="Campton Book" w:hAnsi="Campton Book"/>
          <w:bCs/>
          <w:iCs/>
          <w:sz w:val="24"/>
          <w:szCs w:val="24"/>
          <w:lang w:val="es-US"/>
        </w:rPr>
      </w:pPr>
      <w:r w:rsidRPr="00932CC3">
        <w:rPr>
          <w:rFonts w:ascii="Campton Book" w:hAnsi="Campton Book" w:cs="Times New Roman"/>
          <w:sz w:val="24"/>
          <w:szCs w:val="24"/>
          <w:lang w:val="es-US"/>
        </w:rPr>
        <w:t>Para contactar Prime Health Services</w:t>
      </w:r>
      <w:r w:rsidR="004B4AAC">
        <w:rPr>
          <w:rFonts w:ascii="Campton Book" w:hAnsi="Campton Book" w:cs="Times New Roman"/>
          <w:sz w:val="24"/>
          <w:szCs w:val="24"/>
          <w:lang w:val="es-US"/>
        </w:rPr>
        <w:t>, Inc.</w:t>
      </w:r>
      <w:r w:rsidRPr="00932CC3">
        <w:rPr>
          <w:rFonts w:ascii="Campton Book" w:hAnsi="Campton Book" w:cs="Times New Roman"/>
          <w:sz w:val="24"/>
          <w:szCs w:val="24"/>
          <w:lang w:val="es-US"/>
        </w:rPr>
        <w:t xml:space="preserve"> o para localizar un proveedor, </w:t>
      </w:r>
      <w:r w:rsidR="007C28EF" w:rsidRPr="00932CC3">
        <w:rPr>
          <w:rFonts w:ascii="Campton Book" w:hAnsi="Campton Book" w:cs="Times New Roman"/>
          <w:sz w:val="24"/>
          <w:szCs w:val="24"/>
          <w:lang w:val="es-US"/>
        </w:rPr>
        <w:t>llame</w:t>
      </w:r>
      <w:r w:rsidRPr="00932CC3">
        <w:rPr>
          <w:rFonts w:ascii="Campton Book" w:hAnsi="Campton Book" w:cs="Times New Roman"/>
          <w:sz w:val="24"/>
          <w:szCs w:val="24"/>
          <w:lang w:val="es-US"/>
        </w:rPr>
        <w:t xml:space="preserve"> gratis a</w:t>
      </w:r>
      <w:r w:rsidR="007C28EF" w:rsidRPr="00932CC3">
        <w:rPr>
          <w:rFonts w:ascii="Campton Book" w:hAnsi="Campton Book" w:cs="Times New Roman"/>
          <w:sz w:val="24"/>
          <w:szCs w:val="24"/>
          <w:lang w:val="es-US"/>
        </w:rPr>
        <w:t>l número telefónico</w:t>
      </w:r>
      <w:r w:rsidRPr="00932CC3">
        <w:rPr>
          <w:rFonts w:ascii="Campton Book" w:hAnsi="Campton Book" w:cs="Times New Roman"/>
          <w:sz w:val="24"/>
          <w:szCs w:val="24"/>
          <w:lang w:val="es-US"/>
        </w:rPr>
        <w:t xml:space="preserve"> </w:t>
      </w:r>
      <w:r w:rsidRPr="00932CC3">
        <w:rPr>
          <w:rFonts w:ascii="Campton Book" w:hAnsi="Campton Book"/>
          <w:bCs/>
          <w:iCs/>
          <w:sz w:val="24"/>
          <w:szCs w:val="24"/>
          <w:lang w:val="es-US"/>
        </w:rPr>
        <w:t xml:space="preserve">866-348-3887 o utilice </w:t>
      </w:r>
      <w:r w:rsidR="007C28EF" w:rsidRPr="00932CC3">
        <w:rPr>
          <w:rFonts w:ascii="Campton Book" w:hAnsi="Campton Book"/>
          <w:bCs/>
          <w:iCs/>
          <w:sz w:val="24"/>
          <w:szCs w:val="24"/>
          <w:lang w:val="es-US"/>
        </w:rPr>
        <w:t>nuestra herramienta de</w:t>
      </w:r>
      <w:r w:rsidRPr="00932CC3">
        <w:rPr>
          <w:rFonts w:ascii="Campton Book" w:hAnsi="Campton Book"/>
          <w:bCs/>
          <w:iCs/>
          <w:sz w:val="24"/>
          <w:szCs w:val="24"/>
          <w:lang w:val="es-US"/>
        </w:rPr>
        <w:t xml:space="preserve"> búsqueda en línea en </w:t>
      </w:r>
      <w:hyperlink r:id="rId8" w:history="1">
        <w:r w:rsidR="002D47F8" w:rsidRPr="00932CC3">
          <w:rPr>
            <w:rStyle w:val="Hyperlink"/>
            <w:rFonts w:ascii="Campton Book" w:hAnsi="Campton Book"/>
            <w:bCs/>
            <w:iCs/>
            <w:sz w:val="24"/>
            <w:szCs w:val="24"/>
            <w:lang w:val="es-US"/>
          </w:rPr>
          <w:t>www.primehealthservices.com</w:t>
        </w:r>
      </w:hyperlink>
    </w:p>
    <w:p w:rsidR="002D47F8" w:rsidRPr="007D603A" w:rsidRDefault="002D47F8" w:rsidP="001E13F5">
      <w:pPr>
        <w:rPr>
          <w:rFonts w:ascii="Times New Roman" w:hAnsi="Times New Roman"/>
          <w:bCs/>
          <w:iCs/>
          <w:sz w:val="32"/>
          <w:szCs w:val="32"/>
          <w:lang w:val="es-US"/>
        </w:rPr>
      </w:pPr>
      <w:r w:rsidRPr="007D603A">
        <w:rPr>
          <w:rFonts w:ascii="Times New Roman" w:hAnsi="Times New Roman"/>
          <w:bCs/>
          <w:iCs/>
          <w:sz w:val="32"/>
          <w:szCs w:val="32"/>
          <w:lang w:val="es-US"/>
        </w:rPr>
        <w:br w:type="page"/>
      </w:r>
    </w:p>
    <w:p w:rsidR="001C7A4C" w:rsidRPr="00932CC3" w:rsidRDefault="001E13F5" w:rsidP="001E13F5">
      <w:pPr>
        <w:jc w:val="center"/>
        <w:rPr>
          <w:rFonts w:ascii="Campton SemiBold" w:hAnsi="Campton SemiBold" w:cs="Times New Roman"/>
          <w:sz w:val="24"/>
          <w:szCs w:val="24"/>
          <w:lang w:val="es-US"/>
        </w:rPr>
      </w:pPr>
      <w:r w:rsidRPr="00932CC3">
        <w:rPr>
          <w:rFonts w:ascii="Campton SemiBold" w:hAnsi="Campton SemiBold" w:cs="Times New Roman"/>
          <w:sz w:val="24"/>
          <w:szCs w:val="24"/>
          <w:lang w:val="es-US"/>
        </w:rPr>
        <w:lastRenderedPageBreak/>
        <w:t>Texas HCN – Derechos y Obligaciones del Empleado</w:t>
      </w:r>
    </w:p>
    <w:p w:rsidR="00B73396" w:rsidRPr="007D603A" w:rsidRDefault="00B73396" w:rsidP="00B73396">
      <w:pPr>
        <w:rPr>
          <w:rFonts w:ascii="Times New Roman" w:hAnsi="Times New Roman" w:cs="Times New Roman"/>
          <w:lang w:val="es-US"/>
        </w:rPr>
      </w:pPr>
    </w:p>
    <w:p w:rsidR="00B73396" w:rsidRPr="003C628B" w:rsidRDefault="00B73396" w:rsidP="00B73396">
      <w:pPr>
        <w:rPr>
          <w:rFonts w:ascii="Campton Book" w:hAnsi="Campton Book" w:cs="Times New Roman"/>
          <w:sz w:val="24"/>
          <w:lang w:val="es-US"/>
        </w:rPr>
      </w:pPr>
      <w:r w:rsidRPr="003C628B">
        <w:rPr>
          <w:rFonts w:ascii="Campton Book" w:hAnsi="Campton Book" w:cs="Times New Roman"/>
          <w:sz w:val="24"/>
          <w:lang w:val="es-US"/>
        </w:rPr>
        <w:t>Estimado Empleado:</w:t>
      </w:r>
    </w:p>
    <w:p w:rsidR="00B73396" w:rsidRPr="003C628B" w:rsidRDefault="00B73396" w:rsidP="00B73396">
      <w:pPr>
        <w:rPr>
          <w:rFonts w:ascii="Campton Book" w:hAnsi="Campton Book" w:cs="Times New Roman"/>
          <w:sz w:val="24"/>
          <w:lang w:val="es-US"/>
        </w:rPr>
      </w:pPr>
      <w:r w:rsidRPr="003C628B">
        <w:rPr>
          <w:rFonts w:ascii="Campton Book" w:hAnsi="Campton Book" w:cs="Times New Roman"/>
          <w:sz w:val="24"/>
          <w:lang w:val="es-US"/>
        </w:rPr>
        <w:t>Su empleador ha seleccionado a Prime Health Services Texas HCN como la red de compensación para empleados certificados que manejara su servicio de salud en caso de que Usted sea sujeto de cualquier tipo de daño relacionado en exclusiva con su trabajo. El proveedor seleccionado está dedicado a suministrar tratamiento de calidad lo que le permitirá ser atendido con prontitud y retornar a su trabajo de manera rápida y segura. Siguiendo las instrucciones determinadas en el presente documento, Ud. tendrá por seguro que Ud. no tendrá que pagar la cuenta por cualquier tipo de servicio médico que Ud. reciba mientras su accidente es tratado.</w:t>
      </w:r>
    </w:p>
    <w:p w:rsidR="00B73396" w:rsidRPr="00932CC3" w:rsidRDefault="00B73396" w:rsidP="00B73396">
      <w:pPr>
        <w:rPr>
          <w:rFonts w:ascii="Campton Book" w:hAnsi="Campton Book" w:cs="Times New Roman"/>
          <w:lang w:val="es-US"/>
        </w:rPr>
      </w:pPr>
    </w:p>
    <w:p w:rsidR="00B73396" w:rsidRPr="003C628B" w:rsidRDefault="00B73396" w:rsidP="00B73396">
      <w:pPr>
        <w:rPr>
          <w:rFonts w:ascii="Campton Book" w:hAnsi="Campton Book" w:cs="Times New Roman"/>
          <w:sz w:val="24"/>
          <w:lang w:val="es-US"/>
        </w:rPr>
      </w:pPr>
      <w:r w:rsidRPr="003C628B">
        <w:rPr>
          <w:rFonts w:ascii="Campton Book" w:hAnsi="Campton Book" w:cs="Times New Roman"/>
          <w:sz w:val="24"/>
          <w:lang w:val="es-US"/>
        </w:rPr>
        <w:t xml:space="preserve">Mientras su empleador se asegura de que su sitio o lugar de trabajo es totalmente seguro, nosotros trabajamos en conjunto con su empleador para asegurarnos que Ud. </w:t>
      </w:r>
      <w:proofErr w:type="gramStart"/>
      <w:r w:rsidRPr="003C628B">
        <w:rPr>
          <w:rFonts w:ascii="Campton Book" w:hAnsi="Campton Book" w:cs="Times New Roman"/>
          <w:sz w:val="24"/>
          <w:lang w:val="es-US"/>
        </w:rPr>
        <w:t>recibió  de</w:t>
      </w:r>
      <w:proofErr w:type="gramEnd"/>
      <w:r w:rsidRPr="003C628B">
        <w:rPr>
          <w:rFonts w:ascii="Campton Book" w:hAnsi="Campton Book" w:cs="Times New Roman"/>
          <w:sz w:val="24"/>
          <w:lang w:val="es-US"/>
        </w:rPr>
        <w:t xml:space="preserve"> manera previa la información que lo guiara y ayudara a buscar el tratamiento adecuado en caso de un accidente laboral. Si Ud. es sujeto de un accidente de trabajo, Ud. recibirá de nuevo la información </w:t>
      </w:r>
      <w:r w:rsidR="00F53399" w:rsidRPr="003C628B">
        <w:rPr>
          <w:rFonts w:ascii="Campton Book" w:hAnsi="Campton Book" w:cs="Times New Roman"/>
          <w:sz w:val="24"/>
          <w:lang w:val="es-US"/>
        </w:rPr>
        <w:t>proveída</w:t>
      </w:r>
      <w:r w:rsidRPr="003C628B">
        <w:rPr>
          <w:rFonts w:ascii="Campton Book" w:hAnsi="Campton Book" w:cs="Times New Roman"/>
          <w:sz w:val="24"/>
          <w:lang w:val="es-US"/>
        </w:rPr>
        <w:t xml:space="preserve"> por el presente </w:t>
      </w:r>
      <w:r w:rsidR="00F53399" w:rsidRPr="003C628B">
        <w:rPr>
          <w:rFonts w:ascii="Campton Book" w:hAnsi="Campton Book" w:cs="Times New Roman"/>
          <w:sz w:val="24"/>
          <w:lang w:val="es-US"/>
        </w:rPr>
        <w:t>documento junto con el acceso a una lista actual de proveedores anexos a la red.</w:t>
      </w:r>
    </w:p>
    <w:p w:rsidR="00F53399" w:rsidRPr="003C628B" w:rsidRDefault="00F53399" w:rsidP="00B73396">
      <w:pPr>
        <w:rPr>
          <w:rFonts w:ascii="Campton Book" w:hAnsi="Campton Book" w:cs="Times New Roman"/>
          <w:sz w:val="24"/>
          <w:lang w:val="es-US"/>
        </w:rPr>
      </w:pPr>
      <w:r w:rsidRPr="003C628B">
        <w:rPr>
          <w:rFonts w:ascii="Campton Book" w:hAnsi="Campton Book" w:cs="Times New Roman"/>
          <w:sz w:val="24"/>
          <w:lang w:val="es-US"/>
        </w:rPr>
        <w:t xml:space="preserve">Si su accidente es una emergencia que amenaza con su vida, diríjase al establecimiento de emergencias más cercano. Si su accidente no pone en riesgo su vida, Ud. deberá: </w:t>
      </w:r>
    </w:p>
    <w:p w:rsidR="00F53399" w:rsidRPr="003C628B" w:rsidRDefault="00F53399" w:rsidP="00F53399">
      <w:pPr>
        <w:pStyle w:val="ListParagraph"/>
        <w:numPr>
          <w:ilvl w:val="0"/>
          <w:numId w:val="1"/>
        </w:numPr>
        <w:rPr>
          <w:rFonts w:ascii="Campton Book" w:hAnsi="Campton Book" w:cs="Times New Roman"/>
          <w:sz w:val="24"/>
          <w:lang w:val="es-US"/>
        </w:rPr>
      </w:pPr>
      <w:r w:rsidRPr="003C628B">
        <w:rPr>
          <w:rFonts w:ascii="Campton Book" w:hAnsi="Campton Book" w:cs="Times New Roman"/>
          <w:sz w:val="24"/>
          <w:lang w:val="es-US"/>
        </w:rPr>
        <w:t>Contacte a su supervisor inmediatamente y coméntele acerca del accidente del que fue sujeto.</w:t>
      </w:r>
    </w:p>
    <w:p w:rsidR="00F53399" w:rsidRPr="003C628B" w:rsidRDefault="00F53399" w:rsidP="00F53399">
      <w:pPr>
        <w:pStyle w:val="ListParagraph"/>
        <w:numPr>
          <w:ilvl w:val="0"/>
          <w:numId w:val="1"/>
        </w:numPr>
        <w:rPr>
          <w:rFonts w:ascii="Campton Book" w:hAnsi="Campton Book" w:cs="Times New Roman"/>
          <w:sz w:val="24"/>
          <w:lang w:val="es-US"/>
        </w:rPr>
      </w:pPr>
      <w:r w:rsidRPr="003C628B">
        <w:rPr>
          <w:rFonts w:ascii="Campton Book" w:hAnsi="Campton Book" w:cs="Times New Roman"/>
          <w:sz w:val="24"/>
          <w:lang w:val="es-US"/>
        </w:rPr>
        <w:t>Diríjase al presente paquete para conocer sus derechos y obligaciones al momento de buscar tratamiento para su accidente.</w:t>
      </w:r>
    </w:p>
    <w:p w:rsidR="00F53399" w:rsidRPr="003C628B" w:rsidRDefault="00F53399" w:rsidP="00F53399">
      <w:pPr>
        <w:pStyle w:val="ListParagraph"/>
        <w:numPr>
          <w:ilvl w:val="0"/>
          <w:numId w:val="1"/>
        </w:numPr>
        <w:rPr>
          <w:rFonts w:ascii="Campton Book" w:hAnsi="Campton Book" w:cs="Times New Roman"/>
          <w:sz w:val="24"/>
          <w:lang w:val="es-US"/>
        </w:rPr>
      </w:pPr>
      <w:r w:rsidRPr="003C628B">
        <w:rPr>
          <w:rFonts w:ascii="Campton Book" w:hAnsi="Campton Book" w:cs="Times New Roman"/>
          <w:sz w:val="24"/>
          <w:lang w:val="es-US"/>
        </w:rPr>
        <w:t xml:space="preserve">Solicítele a su empleador que le </w:t>
      </w:r>
      <w:proofErr w:type="gramStart"/>
      <w:r w:rsidRPr="003C628B">
        <w:rPr>
          <w:rFonts w:ascii="Campton Book" w:hAnsi="Campton Book" w:cs="Times New Roman"/>
          <w:sz w:val="24"/>
          <w:lang w:val="es-US"/>
        </w:rPr>
        <w:t>colabore  en</w:t>
      </w:r>
      <w:proofErr w:type="gramEnd"/>
      <w:r w:rsidRPr="003C628B">
        <w:rPr>
          <w:rFonts w:ascii="Campton Book" w:hAnsi="Campton Book" w:cs="Times New Roman"/>
          <w:sz w:val="24"/>
          <w:lang w:val="es-US"/>
        </w:rPr>
        <w:t xml:space="preserve"> contactar a un doctor de la red para que provea tratamiento.</w:t>
      </w:r>
    </w:p>
    <w:p w:rsidR="006A36BA" w:rsidRPr="003C628B" w:rsidRDefault="006A36BA" w:rsidP="00F53399">
      <w:pPr>
        <w:pStyle w:val="ListParagraph"/>
        <w:numPr>
          <w:ilvl w:val="0"/>
          <w:numId w:val="1"/>
        </w:numPr>
        <w:rPr>
          <w:rFonts w:ascii="Campton Book" w:hAnsi="Campton Book" w:cs="Times New Roman"/>
          <w:sz w:val="24"/>
          <w:lang w:val="es-US"/>
        </w:rPr>
      </w:pPr>
      <w:r w:rsidRPr="003C628B">
        <w:rPr>
          <w:rFonts w:ascii="Campton Book" w:hAnsi="Campton Book" w:cs="Times New Roman"/>
          <w:sz w:val="24"/>
          <w:lang w:val="es-US"/>
        </w:rPr>
        <w:t>Así mismo, Ud. deberá contactar Prime Health Services ante cualquier duda o pregunta acerca del tratamiento proveído por medio de nuestra red o si Ud. necesita ayuda localizando a un proveedor de nuestra Red.</w:t>
      </w:r>
    </w:p>
    <w:p w:rsidR="006A36BA" w:rsidRPr="00932CC3" w:rsidRDefault="006A36BA" w:rsidP="006A36BA">
      <w:pPr>
        <w:pBdr>
          <w:bottom w:val="single" w:sz="12" w:space="1" w:color="auto"/>
        </w:pBdr>
        <w:autoSpaceDE w:val="0"/>
        <w:autoSpaceDN w:val="0"/>
        <w:adjustRightInd w:val="0"/>
        <w:spacing w:before="120" w:after="0" w:line="252" w:lineRule="auto"/>
        <w:ind w:left="360" w:hanging="360"/>
        <w:jc w:val="center"/>
        <w:rPr>
          <w:rFonts w:ascii="Campton Book" w:hAnsi="Campton Book"/>
          <w:b/>
          <w:sz w:val="24"/>
          <w:szCs w:val="24"/>
        </w:rPr>
      </w:pPr>
      <w:r w:rsidRPr="00932CC3">
        <w:rPr>
          <w:rFonts w:ascii="Campton Book" w:hAnsi="Campton Book"/>
          <w:b/>
          <w:sz w:val="24"/>
          <w:szCs w:val="24"/>
        </w:rPr>
        <w:t>Prime Health Services, Inc.</w:t>
      </w:r>
    </w:p>
    <w:p w:rsidR="006A36BA" w:rsidRPr="00932CC3" w:rsidRDefault="006A36BA" w:rsidP="006A36BA">
      <w:pPr>
        <w:pBdr>
          <w:bottom w:val="single" w:sz="12" w:space="1" w:color="auto"/>
        </w:pBdr>
        <w:autoSpaceDE w:val="0"/>
        <w:autoSpaceDN w:val="0"/>
        <w:adjustRightInd w:val="0"/>
        <w:spacing w:after="0" w:line="252" w:lineRule="auto"/>
        <w:ind w:left="360" w:hanging="360"/>
        <w:jc w:val="center"/>
        <w:rPr>
          <w:rFonts w:ascii="Campton Book" w:hAnsi="Campton Book"/>
          <w:b/>
          <w:sz w:val="24"/>
          <w:szCs w:val="24"/>
        </w:rPr>
      </w:pPr>
      <w:r w:rsidRPr="00932CC3">
        <w:rPr>
          <w:rFonts w:ascii="Campton Book" w:hAnsi="Campton Book"/>
          <w:b/>
          <w:sz w:val="24"/>
          <w:szCs w:val="24"/>
        </w:rPr>
        <w:t>Attn: TX HCN Support</w:t>
      </w:r>
    </w:p>
    <w:p w:rsidR="006A36BA" w:rsidRPr="00932CC3" w:rsidRDefault="00932CC3" w:rsidP="006A36BA">
      <w:pPr>
        <w:pBdr>
          <w:bottom w:val="single" w:sz="12" w:space="1" w:color="auto"/>
        </w:pBdr>
        <w:autoSpaceDE w:val="0"/>
        <w:autoSpaceDN w:val="0"/>
        <w:adjustRightInd w:val="0"/>
        <w:spacing w:after="0" w:line="252" w:lineRule="auto"/>
        <w:ind w:left="360" w:hanging="360"/>
        <w:jc w:val="center"/>
        <w:rPr>
          <w:rFonts w:ascii="Campton Book" w:hAnsi="Campton Book"/>
          <w:b/>
          <w:sz w:val="24"/>
          <w:szCs w:val="24"/>
        </w:rPr>
      </w:pPr>
      <w:r>
        <w:rPr>
          <w:rFonts w:ascii="Campton Book" w:hAnsi="Campton Book"/>
          <w:b/>
          <w:sz w:val="24"/>
          <w:szCs w:val="24"/>
        </w:rPr>
        <w:t>331 Mallory Station Road</w:t>
      </w:r>
    </w:p>
    <w:p w:rsidR="006A36BA" w:rsidRPr="00932CC3" w:rsidRDefault="00932CC3" w:rsidP="006A36BA">
      <w:pPr>
        <w:pBdr>
          <w:bottom w:val="single" w:sz="12" w:space="1" w:color="auto"/>
        </w:pBdr>
        <w:autoSpaceDE w:val="0"/>
        <w:autoSpaceDN w:val="0"/>
        <w:adjustRightInd w:val="0"/>
        <w:spacing w:after="0" w:line="252" w:lineRule="auto"/>
        <w:ind w:left="360" w:hanging="360"/>
        <w:jc w:val="center"/>
        <w:rPr>
          <w:rFonts w:ascii="Campton Book" w:hAnsi="Campton Book"/>
          <w:b/>
          <w:sz w:val="24"/>
          <w:szCs w:val="24"/>
        </w:rPr>
      </w:pPr>
      <w:r>
        <w:rPr>
          <w:rFonts w:ascii="Campton Book" w:hAnsi="Campton Book"/>
          <w:b/>
          <w:sz w:val="24"/>
          <w:szCs w:val="24"/>
        </w:rPr>
        <w:t>Franklin, TN 37067</w:t>
      </w:r>
    </w:p>
    <w:p w:rsidR="006A36BA" w:rsidRDefault="00932CC3" w:rsidP="006A36BA">
      <w:pPr>
        <w:pBdr>
          <w:bottom w:val="single" w:sz="12" w:space="1" w:color="auto"/>
        </w:pBdr>
        <w:autoSpaceDE w:val="0"/>
        <w:autoSpaceDN w:val="0"/>
        <w:adjustRightInd w:val="0"/>
        <w:spacing w:after="0" w:line="252" w:lineRule="auto"/>
        <w:ind w:left="360" w:hanging="360"/>
        <w:jc w:val="center"/>
        <w:rPr>
          <w:rFonts w:ascii="Campton Book" w:hAnsi="Campton Book"/>
          <w:b/>
          <w:sz w:val="24"/>
          <w:szCs w:val="24"/>
          <w:lang w:val="es-US"/>
        </w:rPr>
      </w:pPr>
      <w:r>
        <w:rPr>
          <w:rFonts w:ascii="Campton Book" w:hAnsi="Campton Book"/>
          <w:b/>
          <w:sz w:val="24"/>
          <w:szCs w:val="24"/>
          <w:lang w:val="es-US"/>
        </w:rPr>
        <w:t>866-348-3887</w:t>
      </w:r>
    </w:p>
    <w:p w:rsidR="00932CC3" w:rsidRPr="00932CC3" w:rsidRDefault="00932CC3" w:rsidP="006A36BA">
      <w:pPr>
        <w:pBdr>
          <w:bottom w:val="single" w:sz="12" w:space="1" w:color="auto"/>
        </w:pBdr>
        <w:autoSpaceDE w:val="0"/>
        <w:autoSpaceDN w:val="0"/>
        <w:adjustRightInd w:val="0"/>
        <w:spacing w:after="0" w:line="252" w:lineRule="auto"/>
        <w:ind w:left="360" w:hanging="360"/>
        <w:jc w:val="center"/>
        <w:rPr>
          <w:rFonts w:ascii="Campton Book" w:hAnsi="Campton Book"/>
          <w:b/>
          <w:sz w:val="24"/>
          <w:szCs w:val="24"/>
          <w:lang w:val="es-US"/>
        </w:rPr>
      </w:pPr>
    </w:p>
    <w:p w:rsidR="006A36BA" w:rsidRPr="00932CC3" w:rsidRDefault="006A36BA" w:rsidP="006A36BA">
      <w:pPr>
        <w:rPr>
          <w:rFonts w:ascii="Campton Book" w:hAnsi="Campton Book" w:cs="Times New Roman"/>
          <w:lang w:val="es-US"/>
        </w:rPr>
      </w:pPr>
    </w:p>
    <w:p w:rsidR="003C628B" w:rsidRDefault="003C628B" w:rsidP="003C628B">
      <w:pPr>
        <w:rPr>
          <w:rFonts w:ascii="Campton Book" w:hAnsi="Campton Book" w:cs="Times New Roman"/>
          <w:b/>
          <w:lang w:val="es-US"/>
        </w:rPr>
      </w:pPr>
    </w:p>
    <w:p w:rsidR="00932CC3" w:rsidRPr="00932CC3" w:rsidRDefault="00F30DE0" w:rsidP="003C628B">
      <w:pPr>
        <w:jc w:val="center"/>
        <w:rPr>
          <w:rFonts w:ascii="Campton SemiBold" w:hAnsi="Campton SemiBold" w:cs="Times New Roman"/>
          <w:sz w:val="24"/>
          <w:lang w:val="es-US"/>
        </w:rPr>
      </w:pPr>
      <w:r w:rsidRPr="00932CC3">
        <w:rPr>
          <w:rFonts w:ascii="Campton SemiBold" w:hAnsi="Campton SemiBold" w:cs="Times New Roman"/>
          <w:sz w:val="24"/>
          <w:lang w:val="es-US"/>
        </w:rPr>
        <w:lastRenderedPageBreak/>
        <w:t>Luego de ocurrido su accidente laboral</w:t>
      </w:r>
    </w:p>
    <w:p w:rsidR="006A36BA" w:rsidRPr="004B4AAC" w:rsidRDefault="00F30DE0" w:rsidP="006A36BA">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 xml:space="preserve">Ud. tiene que seleccionar un médico de cabecera </w:t>
      </w:r>
    </w:p>
    <w:p w:rsidR="006A36BA" w:rsidRPr="00932CC3" w:rsidRDefault="0015654B" w:rsidP="00932CC3">
      <w:pPr>
        <w:jc w:val="both"/>
        <w:rPr>
          <w:rFonts w:ascii="Campton Book" w:hAnsi="Campton Book" w:cs="Times New Roman"/>
          <w:sz w:val="24"/>
          <w:lang w:val="es-US"/>
        </w:rPr>
      </w:pPr>
      <w:r w:rsidRPr="00932CC3">
        <w:rPr>
          <w:rFonts w:ascii="Campton Book" w:hAnsi="Campton Book" w:cs="Times New Roman"/>
          <w:sz w:val="24"/>
          <w:lang w:val="es-US"/>
        </w:rPr>
        <w:t xml:space="preserve">Si Ud. esta domiciliado dentro de una red de servicio, Ud. debe seleccionar un médico de cabecera para que supervise el tratamiento médico adecuado para su accidente laboral. (Por favor diríjase al mapa ubicado en la página 8 con el fin de verificar si Ud. esta domiciliado en alguno de los 250 condados de nuestra red de servicio.) Excepto para servicios de emergencia, Ud. deberá obtener todo tratamiento médico y la remisión especialista a través de su médico de cabecera. Esto es importante porque nuestros proveedores de servicio han acordado </w:t>
      </w:r>
      <w:r w:rsidR="004C4900" w:rsidRPr="00932CC3">
        <w:rPr>
          <w:rFonts w:ascii="Campton Book" w:hAnsi="Campton Book" w:cs="Times New Roman"/>
          <w:sz w:val="24"/>
          <w:lang w:val="es-US"/>
        </w:rPr>
        <w:t>solo utilizar la red de servicios – y no para empleados – para pagar el tratamiento de accidente del trabajo.</w:t>
      </w:r>
      <w:r w:rsidR="007545B9" w:rsidRPr="00932CC3">
        <w:rPr>
          <w:rFonts w:ascii="Campton Book" w:hAnsi="Campton Book" w:cs="Times New Roman"/>
          <w:sz w:val="24"/>
          <w:lang w:val="es-US"/>
        </w:rPr>
        <w:t xml:space="preserve"> En caso de que Ud. sea tratado por alguien que no pertenece </w:t>
      </w:r>
      <w:r w:rsidR="007D0F8C" w:rsidRPr="00932CC3">
        <w:rPr>
          <w:rFonts w:ascii="Campton Book" w:hAnsi="Campton Book" w:cs="Times New Roman"/>
          <w:sz w:val="24"/>
          <w:lang w:val="es-US"/>
        </w:rPr>
        <w:t>a la</w:t>
      </w:r>
      <w:r w:rsidR="007545B9" w:rsidRPr="00932CC3">
        <w:rPr>
          <w:rFonts w:ascii="Campton Book" w:hAnsi="Campton Book" w:cs="Times New Roman"/>
          <w:sz w:val="24"/>
          <w:lang w:val="es-US"/>
        </w:rPr>
        <w:t xml:space="preserve"> red de doctores sin autorización p</w:t>
      </w:r>
      <w:r w:rsidR="00932CC3" w:rsidRPr="00932CC3">
        <w:rPr>
          <w:rFonts w:ascii="Campton Book" w:hAnsi="Campton Book" w:cs="Times New Roman"/>
          <w:sz w:val="24"/>
          <w:lang w:val="es-US"/>
        </w:rPr>
        <w:t>or parte de Prime Health Servic</w:t>
      </w:r>
      <w:r w:rsidR="007545B9" w:rsidRPr="00932CC3">
        <w:rPr>
          <w:rFonts w:ascii="Campton Book" w:hAnsi="Campton Book" w:cs="Times New Roman"/>
          <w:sz w:val="24"/>
          <w:lang w:val="es-US"/>
        </w:rPr>
        <w:t xml:space="preserve">es, Ud. estará obligado a pagar </w:t>
      </w:r>
      <w:r w:rsidR="007D0F8C" w:rsidRPr="00932CC3">
        <w:rPr>
          <w:rFonts w:ascii="Campton Book" w:hAnsi="Campton Book" w:cs="Times New Roman"/>
          <w:sz w:val="24"/>
          <w:lang w:val="es-US"/>
        </w:rPr>
        <w:t>sus servicios médicos</w:t>
      </w:r>
      <w:r w:rsidR="007545B9" w:rsidRPr="00932CC3">
        <w:rPr>
          <w:rFonts w:ascii="Campton Book" w:hAnsi="Campton Book" w:cs="Times New Roman"/>
          <w:sz w:val="24"/>
          <w:lang w:val="es-US"/>
        </w:rPr>
        <w:t>.</w:t>
      </w:r>
    </w:p>
    <w:p w:rsidR="006A36BA" w:rsidRPr="007D603A" w:rsidRDefault="006A36BA" w:rsidP="006A36BA">
      <w:pPr>
        <w:rPr>
          <w:rFonts w:ascii="Times New Roman" w:hAnsi="Times New Roman" w:cs="Times New Roman"/>
          <w:lang w:val="es-US"/>
        </w:rPr>
      </w:pPr>
    </w:p>
    <w:p w:rsidR="00F30DE0" w:rsidRPr="004B4AAC" w:rsidRDefault="006A36BA" w:rsidP="003C628B">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 xml:space="preserve">Como seleccionar </w:t>
      </w:r>
      <w:r w:rsidR="00932CC3" w:rsidRPr="004B4AAC">
        <w:rPr>
          <w:rFonts w:ascii="Campton SemiBold" w:hAnsi="Campton SemiBold" w:cs="Times New Roman"/>
          <w:color w:val="0983BE"/>
          <w:sz w:val="24"/>
          <w:lang w:val="es-US"/>
        </w:rPr>
        <w:t>a un Doctor para su tratamiento</w:t>
      </w:r>
    </w:p>
    <w:p w:rsidR="006A36BA" w:rsidRDefault="006A36BA" w:rsidP="00932CC3">
      <w:pPr>
        <w:jc w:val="both"/>
        <w:rPr>
          <w:rFonts w:ascii="Campton Book" w:hAnsi="Campton Book" w:cs="Times New Roman"/>
          <w:sz w:val="24"/>
          <w:lang w:val="es-US"/>
        </w:rPr>
      </w:pPr>
      <w:r w:rsidRPr="00932CC3">
        <w:rPr>
          <w:rFonts w:ascii="Campton Book" w:hAnsi="Campton Book" w:cs="Times New Roman"/>
          <w:sz w:val="24"/>
          <w:lang w:val="es-US"/>
        </w:rPr>
        <w:t xml:space="preserve">Ud. debe seleccionar a un Doctor de la lista de doctores proveída por la red Prime Health Services O Ud. tiene la opción de seleccionar su médico de cabecera para quien actuara en calidad doctor que provea tratamiento a su accidente para el reclamo de su compensación laboral. En caso de que Ud. tenga un </w:t>
      </w:r>
      <w:r w:rsidR="00E661C8" w:rsidRPr="00932CC3">
        <w:rPr>
          <w:rFonts w:ascii="Campton Book" w:hAnsi="Campton Book" w:cs="Times New Roman"/>
          <w:sz w:val="24"/>
          <w:lang w:val="es-US"/>
        </w:rPr>
        <w:t>médico</w:t>
      </w:r>
      <w:r w:rsidRPr="00932CC3">
        <w:rPr>
          <w:rFonts w:ascii="Campton Book" w:hAnsi="Campton Book" w:cs="Times New Roman"/>
          <w:sz w:val="24"/>
          <w:lang w:val="es-US"/>
        </w:rPr>
        <w:t xml:space="preserve"> de cabecera que atienda su accidente laboral y desea</w:t>
      </w:r>
      <w:r w:rsidR="00E661C8" w:rsidRPr="00932CC3">
        <w:rPr>
          <w:rFonts w:ascii="Campton Book" w:hAnsi="Campton Book" w:cs="Times New Roman"/>
          <w:sz w:val="24"/>
          <w:lang w:val="es-US"/>
        </w:rPr>
        <w:t xml:space="preserve"> seleccionarlo como el Doctor que le proveerá</w:t>
      </w:r>
      <w:r w:rsidR="009A3066" w:rsidRPr="00932CC3">
        <w:rPr>
          <w:rFonts w:ascii="Campton Book" w:hAnsi="Campton Book" w:cs="Times New Roman"/>
          <w:sz w:val="24"/>
          <w:lang w:val="es-US"/>
        </w:rPr>
        <w:t xml:space="preserve"> tratamiento, Ud</w:t>
      </w:r>
      <w:r w:rsidR="00C40429" w:rsidRPr="00932CC3">
        <w:rPr>
          <w:rFonts w:ascii="Campton Book" w:hAnsi="Campton Book" w:cs="Times New Roman"/>
          <w:sz w:val="24"/>
          <w:lang w:val="es-US"/>
        </w:rPr>
        <w:t>.</w:t>
      </w:r>
      <w:r w:rsidR="009A3066" w:rsidRPr="00932CC3">
        <w:rPr>
          <w:rFonts w:ascii="Campton Book" w:hAnsi="Campton Book" w:cs="Times New Roman"/>
          <w:sz w:val="24"/>
          <w:lang w:val="es-US"/>
        </w:rPr>
        <w:t xml:space="preserve"> deberá</w:t>
      </w:r>
      <w:r w:rsidR="00E661C8" w:rsidRPr="00932CC3">
        <w:rPr>
          <w:rFonts w:ascii="Campton Book" w:hAnsi="Campton Book" w:cs="Times New Roman"/>
          <w:sz w:val="24"/>
          <w:lang w:val="es-US"/>
        </w:rPr>
        <w:t xml:space="preserve"> obtener autorización por parte de Prime Health Services</w:t>
      </w:r>
      <w:r w:rsidR="00932CC3">
        <w:rPr>
          <w:rFonts w:ascii="Campton Book" w:hAnsi="Campton Book" w:cs="Times New Roman"/>
          <w:sz w:val="24"/>
          <w:lang w:val="es-US"/>
        </w:rPr>
        <w:t xml:space="preserve"> llamado al número telefónico </w:t>
      </w:r>
      <w:r w:rsidR="00E661C8" w:rsidRPr="00932CC3">
        <w:rPr>
          <w:rFonts w:ascii="Campton Book" w:hAnsi="Campton Book" w:cs="Times New Roman"/>
          <w:sz w:val="24"/>
          <w:lang w:val="es-US"/>
        </w:rPr>
        <w:t>866-348-3887 (Llamada Gratuita). Su médico de cabecera deberá consentir y estar de acuerdo con los términos de nuestro contrato de red y estar de acuerdo en estar sujeto con todas las regulaciones y leyes aplicables antes de ser autorizado para que actúe como médico de cabera de su accidente. Si su médico de cabecera no es autorizado o Ud. decide cambiar los médicos a futuro, en consecuencia Ud. debe seleccionar un doctor proveído por la red.</w:t>
      </w:r>
    </w:p>
    <w:p w:rsidR="00F36071" w:rsidRDefault="00F36071" w:rsidP="00932CC3">
      <w:pPr>
        <w:jc w:val="both"/>
        <w:rPr>
          <w:rFonts w:ascii="Campton Book" w:hAnsi="Campton Book" w:cs="Times New Roman"/>
          <w:sz w:val="24"/>
          <w:lang w:val="es-US"/>
        </w:rPr>
      </w:pPr>
    </w:p>
    <w:p w:rsidR="00F36071" w:rsidRPr="004B4AAC" w:rsidRDefault="00375F79" w:rsidP="004B4AAC">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Si Ud. Necesita Tratamiento Emergencia</w:t>
      </w:r>
    </w:p>
    <w:p w:rsidR="00375F79" w:rsidRPr="00932CC3" w:rsidRDefault="00375F79" w:rsidP="00932CC3">
      <w:pPr>
        <w:jc w:val="both"/>
        <w:rPr>
          <w:rFonts w:ascii="Campton Book" w:hAnsi="Campton Book" w:cs="Times New Roman"/>
          <w:sz w:val="24"/>
          <w:lang w:val="es-US"/>
        </w:rPr>
      </w:pPr>
      <w:r w:rsidRPr="00F36071">
        <w:rPr>
          <w:rFonts w:ascii="Campton Book" w:hAnsi="Campton Book" w:cs="Times New Roman"/>
          <w:sz w:val="24"/>
          <w:lang w:val="es-US"/>
        </w:rPr>
        <w:t>El tratamiento emergencia no necesita ser aprobado con anterioridad.</w:t>
      </w:r>
      <w:r w:rsidRPr="00932CC3">
        <w:rPr>
          <w:rFonts w:ascii="Campton Book" w:hAnsi="Campton Book" w:cs="Times New Roman"/>
          <w:sz w:val="24"/>
          <w:lang w:val="es-US"/>
        </w:rPr>
        <w:t xml:space="preserve"> Bajo la ley de Texas, “emergencia” es definida como ya sea una emergencia médica o mental. Una “emergencia médica” es el inicio repentino de una condición médica manifestada por medio de síntomas precisos de suficiente severidad, como incluyendo dolor severo, que la falta de atención médica inmediata razonablemente esperada resulte en (i) en colocar en extremo peligro la salud del paciente</w:t>
      </w:r>
      <w:r w:rsidR="003A0C20" w:rsidRPr="00932CC3">
        <w:rPr>
          <w:rFonts w:ascii="Campton Book" w:hAnsi="Campton Book" w:cs="Times New Roman"/>
          <w:sz w:val="24"/>
          <w:lang w:val="es-US"/>
        </w:rPr>
        <w:t xml:space="preserve"> </w:t>
      </w:r>
      <w:r w:rsidRPr="00932CC3">
        <w:rPr>
          <w:rFonts w:ascii="Campton Book" w:hAnsi="Campton Book" w:cs="Times New Roman"/>
          <w:sz w:val="24"/>
          <w:lang w:val="es-US"/>
        </w:rPr>
        <w:t xml:space="preserve">o sus funciones motoras; </w:t>
      </w:r>
      <w:r w:rsidR="003A0C20" w:rsidRPr="00932CC3">
        <w:rPr>
          <w:rFonts w:ascii="Campton Book" w:hAnsi="Campton Book" w:cs="Times New Roman"/>
          <w:sz w:val="24"/>
          <w:lang w:val="es-US"/>
        </w:rPr>
        <w:t xml:space="preserve">o (ii) la disfunción de cualquier parte u órgano del cuerpo. </w:t>
      </w:r>
      <w:r w:rsidR="00D8393B" w:rsidRPr="00932CC3">
        <w:rPr>
          <w:rFonts w:ascii="Campton Book" w:hAnsi="Campton Book" w:cs="Times New Roman"/>
          <w:sz w:val="24"/>
          <w:lang w:val="es-US"/>
        </w:rPr>
        <w:t xml:space="preserve">Una “emergencia mental” es una condición que razonablemente represente un peligro para la condición mental de la persona </w:t>
      </w:r>
      <w:r w:rsidR="0081308A" w:rsidRPr="00932CC3">
        <w:rPr>
          <w:rFonts w:ascii="Campton Book" w:hAnsi="Campton Book" w:cs="Times New Roman"/>
          <w:sz w:val="24"/>
          <w:lang w:val="es-US"/>
        </w:rPr>
        <w:t>que la sufre u</w:t>
      </w:r>
      <w:r w:rsidR="001679E2" w:rsidRPr="00932CC3">
        <w:rPr>
          <w:rFonts w:ascii="Campton Book" w:hAnsi="Campton Book" w:cs="Times New Roman"/>
          <w:sz w:val="24"/>
          <w:lang w:val="es-US"/>
        </w:rPr>
        <w:t xml:space="preserve"> otra persona que la experimente.</w:t>
      </w:r>
    </w:p>
    <w:p w:rsidR="00D8393B" w:rsidRPr="00932CC3" w:rsidRDefault="00D8393B" w:rsidP="00932CC3">
      <w:pPr>
        <w:jc w:val="both"/>
        <w:rPr>
          <w:rFonts w:ascii="Campton Book" w:hAnsi="Campton Book" w:cs="Times New Roman"/>
          <w:sz w:val="24"/>
          <w:lang w:val="es-US"/>
        </w:rPr>
      </w:pPr>
      <w:r w:rsidRPr="00932CC3">
        <w:rPr>
          <w:rFonts w:ascii="Campton Book" w:hAnsi="Campton Book" w:cs="Times New Roman"/>
          <w:sz w:val="24"/>
          <w:lang w:val="es-US"/>
        </w:rPr>
        <w:t xml:space="preserve">Si </w:t>
      </w:r>
      <w:r w:rsidR="00FF0649" w:rsidRPr="00932CC3">
        <w:rPr>
          <w:rFonts w:ascii="Campton Book" w:hAnsi="Campton Book" w:cs="Times New Roman"/>
          <w:sz w:val="24"/>
          <w:lang w:val="es-US"/>
        </w:rPr>
        <w:t xml:space="preserve">Ud. se encuentra lesionado y es una emergencia, llame al 911 o diríjase al lugar más cercano de atención emergencias médicas. Después de que Ud. reciba atención de </w:t>
      </w:r>
      <w:r w:rsidR="00FF0649" w:rsidRPr="00932CC3">
        <w:rPr>
          <w:rFonts w:ascii="Campton Book" w:hAnsi="Campton Book" w:cs="Times New Roman"/>
          <w:sz w:val="24"/>
          <w:lang w:val="es-US"/>
        </w:rPr>
        <w:lastRenderedPageBreak/>
        <w:t xml:space="preserve">emergencia y en caso de que Ud. requiera tratamiento continuo, Ud. deberá seleccionar uno de los doctores de nuestra red para que </w:t>
      </w:r>
      <w:r w:rsidR="00CD2401" w:rsidRPr="00932CC3">
        <w:rPr>
          <w:rFonts w:ascii="Campton Book" w:hAnsi="Campton Book" w:cs="Times New Roman"/>
          <w:sz w:val="24"/>
          <w:lang w:val="es-US"/>
        </w:rPr>
        <w:t>supervise</w:t>
      </w:r>
      <w:r w:rsidR="00FF0649" w:rsidRPr="00932CC3">
        <w:rPr>
          <w:rFonts w:ascii="Campton Book" w:hAnsi="Campton Book" w:cs="Times New Roman"/>
          <w:sz w:val="24"/>
          <w:lang w:val="es-US"/>
        </w:rPr>
        <w:t xml:space="preserve"> su tratamiento médico recibido con ocasión de su accidente laboral.</w:t>
      </w:r>
    </w:p>
    <w:p w:rsidR="00CD2401" w:rsidRPr="00932CC3" w:rsidRDefault="00361643" w:rsidP="00932CC3">
      <w:pPr>
        <w:jc w:val="both"/>
        <w:rPr>
          <w:rFonts w:ascii="Campton Book" w:hAnsi="Campton Book" w:cs="Times New Roman"/>
          <w:sz w:val="24"/>
          <w:lang w:val="es-US"/>
        </w:rPr>
      </w:pPr>
      <w:r w:rsidRPr="00932CC3">
        <w:rPr>
          <w:rFonts w:ascii="Campton Book" w:hAnsi="Campton Book" w:cs="Times New Roman"/>
          <w:sz w:val="24"/>
          <w:lang w:val="es-US"/>
        </w:rPr>
        <w:t>Ud. podrá no optar por seleccionar uno de nuestros proveedores de servicio y tener cobertura de los costos médicos en que Ud. incurrió solo sí:</w:t>
      </w:r>
    </w:p>
    <w:p w:rsidR="00361643" w:rsidRPr="00932CC3" w:rsidRDefault="00361643" w:rsidP="00932CC3">
      <w:pPr>
        <w:pStyle w:val="ListParagraph"/>
        <w:numPr>
          <w:ilvl w:val="0"/>
          <w:numId w:val="2"/>
        </w:numPr>
        <w:jc w:val="both"/>
        <w:rPr>
          <w:rFonts w:ascii="Campton Book" w:hAnsi="Campton Book" w:cs="Times New Roman"/>
          <w:sz w:val="24"/>
          <w:lang w:val="es-US"/>
        </w:rPr>
      </w:pPr>
      <w:r w:rsidRPr="00932CC3">
        <w:rPr>
          <w:rFonts w:ascii="Campton Book" w:hAnsi="Campton Book" w:cs="Times New Roman"/>
          <w:sz w:val="24"/>
          <w:lang w:val="es-US"/>
        </w:rPr>
        <w:t>La emergencia médica es necesitada; o</w:t>
      </w:r>
    </w:p>
    <w:p w:rsidR="00361643" w:rsidRPr="00932CC3" w:rsidRDefault="00361643" w:rsidP="00932CC3">
      <w:pPr>
        <w:pStyle w:val="ListParagraph"/>
        <w:numPr>
          <w:ilvl w:val="0"/>
          <w:numId w:val="2"/>
        </w:numPr>
        <w:jc w:val="both"/>
        <w:rPr>
          <w:rFonts w:ascii="Campton Book" w:hAnsi="Campton Book" w:cs="Times New Roman"/>
          <w:sz w:val="24"/>
          <w:lang w:val="es-US"/>
        </w:rPr>
      </w:pPr>
      <w:r w:rsidRPr="00932CC3">
        <w:rPr>
          <w:rFonts w:ascii="Campton Book" w:hAnsi="Campton Book" w:cs="Times New Roman"/>
          <w:sz w:val="24"/>
          <w:lang w:val="es-US"/>
        </w:rPr>
        <w:t xml:space="preserve">Ud. no está domiciliado en </w:t>
      </w:r>
      <w:proofErr w:type="gramStart"/>
      <w:r w:rsidRPr="00932CC3">
        <w:rPr>
          <w:rFonts w:ascii="Campton Book" w:hAnsi="Campton Book" w:cs="Times New Roman"/>
          <w:sz w:val="24"/>
          <w:lang w:val="es-US"/>
        </w:rPr>
        <w:t>una área</w:t>
      </w:r>
      <w:proofErr w:type="gramEnd"/>
      <w:r w:rsidRPr="00932CC3">
        <w:rPr>
          <w:rFonts w:ascii="Campton Book" w:hAnsi="Campton Book" w:cs="Times New Roman"/>
          <w:sz w:val="24"/>
          <w:lang w:val="es-US"/>
        </w:rPr>
        <w:t xml:space="preserve"> de servicio; o</w:t>
      </w:r>
    </w:p>
    <w:p w:rsidR="00361643" w:rsidRPr="00932CC3" w:rsidRDefault="00361643" w:rsidP="00932CC3">
      <w:pPr>
        <w:pStyle w:val="ListParagraph"/>
        <w:numPr>
          <w:ilvl w:val="0"/>
          <w:numId w:val="2"/>
        </w:numPr>
        <w:jc w:val="both"/>
        <w:rPr>
          <w:rFonts w:ascii="Campton Book" w:hAnsi="Campton Book" w:cs="Times New Roman"/>
          <w:sz w:val="24"/>
          <w:lang w:val="es-US"/>
        </w:rPr>
      </w:pPr>
      <w:r w:rsidRPr="00932CC3">
        <w:rPr>
          <w:rFonts w:ascii="Campton Book" w:hAnsi="Campton Book" w:cs="Times New Roman"/>
          <w:sz w:val="24"/>
          <w:lang w:val="es-US"/>
        </w:rPr>
        <w:t>Si su médico de cabecera lo remite una red de servicio ajena a nuestros proveedores y esta fue aprobada antes de su remisión; o</w:t>
      </w:r>
    </w:p>
    <w:p w:rsidR="00932CC3" w:rsidRDefault="00361643" w:rsidP="00BD51DC">
      <w:pPr>
        <w:pStyle w:val="ListParagraph"/>
        <w:numPr>
          <w:ilvl w:val="0"/>
          <w:numId w:val="2"/>
        </w:numPr>
        <w:jc w:val="both"/>
        <w:rPr>
          <w:rFonts w:ascii="Campton Book" w:hAnsi="Campton Book" w:cs="Times New Roman"/>
          <w:sz w:val="24"/>
          <w:lang w:val="es-US"/>
        </w:rPr>
      </w:pPr>
      <w:r w:rsidRPr="00932CC3">
        <w:rPr>
          <w:rFonts w:ascii="Campton Book" w:hAnsi="Campton Book" w:cs="Times New Roman"/>
          <w:sz w:val="24"/>
          <w:lang w:val="es-US"/>
        </w:rPr>
        <w:t>Ud. seleccionó su médico de cabecera y este fue autorizado por nuestra red después de que este aceptó someterse a nuestro contrato de red y sus leyes aplicables.</w:t>
      </w:r>
    </w:p>
    <w:p w:rsidR="00BD51DC" w:rsidRPr="004B4AAC" w:rsidRDefault="00BD51DC" w:rsidP="00932CC3">
      <w:pPr>
        <w:jc w:val="both"/>
        <w:rPr>
          <w:rFonts w:ascii="Campton Book" w:hAnsi="Campton Book" w:cs="Times New Roman"/>
          <w:color w:val="0983BE"/>
          <w:sz w:val="24"/>
          <w:lang w:val="es-US"/>
        </w:rPr>
      </w:pPr>
      <w:r w:rsidRPr="004B4AAC">
        <w:rPr>
          <w:rFonts w:ascii="Campton SemiBold" w:hAnsi="Campton SemiBold" w:cs="Times New Roman"/>
          <w:color w:val="0983BE"/>
          <w:sz w:val="24"/>
          <w:lang w:val="es-US"/>
        </w:rPr>
        <w:t>Remisiones y especialistas</w:t>
      </w:r>
    </w:p>
    <w:p w:rsidR="00932CC3" w:rsidRPr="00932CC3" w:rsidRDefault="001103A0" w:rsidP="00932CC3">
      <w:pPr>
        <w:jc w:val="both"/>
        <w:rPr>
          <w:rFonts w:ascii="Campton Book" w:hAnsi="Campton Book" w:cs="Times New Roman"/>
          <w:sz w:val="24"/>
          <w:lang w:val="es-US"/>
        </w:rPr>
      </w:pPr>
      <w:r w:rsidRPr="00932CC3">
        <w:rPr>
          <w:rFonts w:ascii="Campton Book" w:hAnsi="Campton Book" w:cs="Times New Roman"/>
          <w:sz w:val="24"/>
          <w:lang w:val="es-US"/>
        </w:rPr>
        <w:t xml:space="preserve">Ud. no necesita una remisión si tenga una condición de emergencia de salud. Excepto para emergencias, su doctor de cabecera proveerá todo tratamiento y hará todas las remisiones necesarias. Los servicios de atención en salud, incluyendo las remisiones, lo habilitarán oportunamente acorde con su condición médica, pero no </w:t>
      </w:r>
      <w:r w:rsidR="00FF7BA6" w:rsidRPr="00932CC3">
        <w:rPr>
          <w:rFonts w:ascii="Campton Book" w:hAnsi="Campton Book" w:cs="Times New Roman"/>
          <w:sz w:val="24"/>
          <w:lang w:val="es-US"/>
        </w:rPr>
        <w:t>más</w:t>
      </w:r>
      <w:r w:rsidRPr="00932CC3">
        <w:rPr>
          <w:rFonts w:ascii="Campton Book" w:hAnsi="Campton Book" w:cs="Times New Roman"/>
          <w:sz w:val="24"/>
          <w:lang w:val="es-US"/>
        </w:rPr>
        <w:t xml:space="preserve"> de 21 días después de su solicitud. </w:t>
      </w:r>
      <w:r w:rsidR="00FF7BA6" w:rsidRPr="00932CC3">
        <w:rPr>
          <w:rFonts w:ascii="Campton Book" w:hAnsi="Campton Book" w:cs="Times New Roman"/>
          <w:sz w:val="24"/>
          <w:lang w:val="es-US"/>
        </w:rPr>
        <w:t xml:space="preserve">Si Ud. necesita una especialista y este no se encuentra habilitado en su área, su médico de cabecera deberá obtener una autorización previa antes de su remisión a proveedor fuera la red. La red deberá aprobar las remisiones a proveedores fuera de la </w:t>
      </w:r>
      <w:proofErr w:type="gramStart"/>
      <w:r w:rsidR="00FF7BA6" w:rsidRPr="00932CC3">
        <w:rPr>
          <w:rFonts w:ascii="Campton Book" w:hAnsi="Campton Book" w:cs="Times New Roman"/>
          <w:sz w:val="24"/>
          <w:lang w:val="es-US"/>
        </w:rPr>
        <w:t>red  dentro</w:t>
      </w:r>
      <w:proofErr w:type="gramEnd"/>
      <w:r w:rsidR="00FF7BA6" w:rsidRPr="00932CC3">
        <w:rPr>
          <w:rFonts w:ascii="Campton Book" w:hAnsi="Campton Book" w:cs="Times New Roman"/>
          <w:sz w:val="24"/>
          <w:lang w:val="es-US"/>
        </w:rPr>
        <w:t xml:space="preserve"> de los di</w:t>
      </w:r>
      <w:r w:rsidR="007B1A02" w:rsidRPr="00932CC3">
        <w:rPr>
          <w:rFonts w:ascii="Campton Book" w:hAnsi="Campton Book" w:cs="Times New Roman"/>
          <w:sz w:val="24"/>
          <w:lang w:val="es-US"/>
        </w:rPr>
        <w:t xml:space="preserve"> </w:t>
      </w:r>
      <w:r w:rsidR="00FF7BA6" w:rsidRPr="00932CC3">
        <w:rPr>
          <w:rFonts w:ascii="Campton Book" w:hAnsi="Campton Book" w:cs="Times New Roman"/>
          <w:sz w:val="24"/>
          <w:lang w:val="es-US"/>
        </w:rPr>
        <w:t xml:space="preserve">este </w:t>
      </w:r>
      <w:r w:rsidR="007B1A02" w:rsidRPr="00932CC3">
        <w:rPr>
          <w:rFonts w:ascii="Campton Book" w:hAnsi="Campton Book" w:cs="Times New Roman"/>
          <w:sz w:val="24"/>
          <w:lang w:val="es-US"/>
        </w:rPr>
        <w:t>días</w:t>
      </w:r>
      <w:r w:rsidR="00FF7BA6" w:rsidRPr="00932CC3">
        <w:rPr>
          <w:rFonts w:ascii="Campton Book" w:hAnsi="Campton Book" w:cs="Times New Roman"/>
          <w:sz w:val="24"/>
          <w:lang w:val="es-US"/>
        </w:rPr>
        <w:t xml:space="preserve"> siguientes a la solicitud interpuesta, o lo </w:t>
      </w:r>
      <w:r w:rsidR="007B1A02" w:rsidRPr="00932CC3">
        <w:rPr>
          <w:rFonts w:ascii="Campton Book" w:hAnsi="Campton Book" w:cs="Times New Roman"/>
          <w:sz w:val="24"/>
          <w:lang w:val="es-US"/>
        </w:rPr>
        <w:t>más</w:t>
      </w:r>
      <w:r w:rsidR="00FF7BA6" w:rsidRPr="00932CC3">
        <w:rPr>
          <w:rFonts w:ascii="Campton Book" w:hAnsi="Campton Book" w:cs="Times New Roman"/>
          <w:sz w:val="24"/>
          <w:lang w:val="es-US"/>
        </w:rPr>
        <w:t xml:space="preserve"> pronto posible si Ud. tiene condiciones serias de salud que ameriten una aprobación inmediata. Si la red no </w:t>
      </w:r>
      <w:r w:rsidR="007B1A02" w:rsidRPr="00932CC3">
        <w:rPr>
          <w:rFonts w:ascii="Campton Book" w:hAnsi="Campton Book" w:cs="Times New Roman"/>
          <w:sz w:val="24"/>
          <w:lang w:val="es-US"/>
        </w:rPr>
        <w:t>aprueba</w:t>
      </w:r>
      <w:r w:rsidR="00FF7BA6" w:rsidRPr="00932CC3">
        <w:rPr>
          <w:rFonts w:ascii="Campton Book" w:hAnsi="Campton Book" w:cs="Times New Roman"/>
          <w:sz w:val="24"/>
          <w:lang w:val="es-US"/>
        </w:rPr>
        <w:t xml:space="preserve"> la remisión peticionada, Ud. </w:t>
      </w:r>
      <w:r w:rsidR="007B1A02" w:rsidRPr="00932CC3">
        <w:rPr>
          <w:rFonts w:ascii="Campton Book" w:hAnsi="Campton Book" w:cs="Times New Roman"/>
          <w:sz w:val="24"/>
          <w:lang w:val="es-US"/>
        </w:rPr>
        <w:t>tendrá</w:t>
      </w:r>
      <w:r w:rsidR="00FF7BA6" w:rsidRPr="00932CC3">
        <w:rPr>
          <w:rFonts w:ascii="Campton Book" w:hAnsi="Campton Book" w:cs="Times New Roman"/>
          <w:sz w:val="24"/>
          <w:lang w:val="es-US"/>
        </w:rPr>
        <w:t xml:space="preserve"> el derecho de apelar la </w:t>
      </w:r>
      <w:r w:rsidR="007B1A02" w:rsidRPr="00932CC3">
        <w:rPr>
          <w:rFonts w:ascii="Campton Book" w:hAnsi="Campton Book" w:cs="Times New Roman"/>
          <w:sz w:val="24"/>
          <w:lang w:val="es-US"/>
        </w:rPr>
        <w:t>decisión</w:t>
      </w:r>
      <w:r w:rsidR="00FF7BA6" w:rsidRPr="00932CC3">
        <w:rPr>
          <w:rFonts w:ascii="Campton Book" w:hAnsi="Campton Book" w:cs="Times New Roman"/>
          <w:sz w:val="24"/>
          <w:lang w:val="es-US"/>
        </w:rPr>
        <w:t xml:space="preserve"> a </w:t>
      </w:r>
      <w:r w:rsidR="007B1A02" w:rsidRPr="00932CC3">
        <w:rPr>
          <w:rFonts w:ascii="Campton Book" w:hAnsi="Campton Book" w:cs="Times New Roman"/>
          <w:sz w:val="24"/>
          <w:lang w:val="es-US"/>
        </w:rPr>
        <w:t>través</w:t>
      </w:r>
      <w:r w:rsidR="00FF7BA6" w:rsidRPr="00932CC3">
        <w:rPr>
          <w:rFonts w:ascii="Campton Book" w:hAnsi="Campton Book" w:cs="Times New Roman"/>
          <w:sz w:val="24"/>
          <w:lang w:val="es-US"/>
        </w:rPr>
        <w:t xml:space="preserve"> de nuestro servicio de quejas debida</w:t>
      </w:r>
      <w:r w:rsidR="00932CC3">
        <w:rPr>
          <w:rFonts w:ascii="Campton Book" w:hAnsi="Campton Book" w:cs="Times New Roman"/>
          <w:sz w:val="24"/>
          <w:lang w:val="es-US"/>
        </w:rPr>
        <w:t>mente detallado en este paquete.</w:t>
      </w:r>
    </w:p>
    <w:p w:rsidR="00932CC3" w:rsidRPr="00932CC3" w:rsidRDefault="00932CC3" w:rsidP="006E691D">
      <w:pPr>
        <w:rPr>
          <w:rFonts w:ascii="Campton SemiBold" w:hAnsi="Campton SemiBold" w:cs="Times New Roman"/>
          <w:lang w:val="es-US"/>
        </w:rPr>
      </w:pPr>
    </w:p>
    <w:p w:rsidR="00FF7BA6" w:rsidRPr="004B4AAC" w:rsidRDefault="00FF7BA6" w:rsidP="006E691D">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 xml:space="preserve">Para cambiar su </w:t>
      </w:r>
      <w:r w:rsidR="007B1A02" w:rsidRPr="004B4AAC">
        <w:rPr>
          <w:rFonts w:ascii="Campton SemiBold" w:hAnsi="Campton SemiBold" w:cs="Times New Roman"/>
          <w:color w:val="0983BE"/>
          <w:sz w:val="24"/>
          <w:lang w:val="es-US"/>
        </w:rPr>
        <w:t>médico</w:t>
      </w:r>
      <w:r w:rsidR="00932CC3" w:rsidRPr="004B4AAC">
        <w:rPr>
          <w:rFonts w:ascii="Campton SemiBold" w:hAnsi="Campton SemiBold" w:cs="Times New Roman"/>
          <w:color w:val="0983BE"/>
          <w:sz w:val="24"/>
          <w:lang w:val="es-US"/>
        </w:rPr>
        <w:t xml:space="preserve"> de cabecera</w:t>
      </w:r>
    </w:p>
    <w:p w:rsidR="00FF7BA6" w:rsidRPr="003C628B" w:rsidRDefault="00FF7BA6"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Si somos informados que su doctor de cabecera abandono nuestra red, Ud. deberá seleccionar otro doctor de la base de datos de doctores de la red. En caso de que Ud. tenga una </w:t>
      </w:r>
      <w:r w:rsidR="007B1A02" w:rsidRPr="003C628B">
        <w:rPr>
          <w:rFonts w:ascii="Campton Book" w:hAnsi="Campton Book" w:cs="Times New Roman"/>
          <w:sz w:val="24"/>
          <w:lang w:val="es-US"/>
        </w:rPr>
        <w:t>condición</w:t>
      </w:r>
      <w:r w:rsidRPr="003C628B">
        <w:rPr>
          <w:rFonts w:ascii="Campton Book" w:hAnsi="Campton Book" w:cs="Times New Roman"/>
          <w:sz w:val="24"/>
          <w:lang w:val="es-US"/>
        </w:rPr>
        <w:t xml:space="preserve"> seria de salid en la cual el cambio de doctores pueda afectarlo, su doctor podrá solicitar que Ud. </w:t>
      </w:r>
      <w:r w:rsidR="007B1A02" w:rsidRPr="003C628B">
        <w:rPr>
          <w:rFonts w:ascii="Campton Book" w:hAnsi="Campton Book" w:cs="Times New Roman"/>
          <w:sz w:val="24"/>
          <w:lang w:val="es-US"/>
        </w:rPr>
        <w:t>continúe</w:t>
      </w:r>
      <w:r w:rsidRPr="003C628B">
        <w:rPr>
          <w:rFonts w:ascii="Campton Book" w:hAnsi="Campton Book" w:cs="Times New Roman"/>
          <w:sz w:val="24"/>
          <w:lang w:val="es-US"/>
        </w:rPr>
        <w:t xml:space="preserve"> su </w:t>
      </w:r>
      <w:r w:rsidR="007B1A02" w:rsidRPr="003C628B">
        <w:rPr>
          <w:rFonts w:ascii="Campton Book" w:hAnsi="Campton Book" w:cs="Times New Roman"/>
          <w:sz w:val="24"/>
          <w:lang w:val="es-US"/>
        </w:rPr>
        <w:t>tratamiento</w:t>
      </w:r>
      <w:r w:rsidRPr="003C628B">
        <w:rPr>
          <w:rFonts w:ascii="Campton Book" w:hAnsi="Campton Book" w:cs="Times New Roman"/>
          <w:sz w:val="24"/>
          <w:lang w:val="es-US"/>
        </w:rPr>
        <w:t xml:space="preserve"> con </w:t>
      </w:r>
      <w:r w:rsidR="007B1A02" w:rsidRPr="003C628B">
        <w:rPr>
          <w:rFonts w:ascii="Campton Book" w:hAnsi="Campton Book" w:cs="Times New Roman"/>
          <w:sz w:val="24"/>
          <w:lang w:val="es-US"/>
        </w:rPr>
        <w:t>él</w:t>
      </w:r>
      <w:r w:rsidRPr="003C628B">
        <w:rPr>
          <w:rFonts w:ascii="Campton Book" w:hAnsi="Campton Book" w:cs="Times New Roman"/>
          <w:sz w:val="24"/>
          <w:lang w:val="es-US"/>
        </w:rPr>
        <w:t xml:space="preserve">/ella hasta un </w:t>
      </w:r>
      <w:r w:rsidR="007B1A02" w:rsidRPr="003C628B">
        <w:rPr>
          <w:rFonts w:ascii="Campton Book" w:hAnsi="Campton Book" w:cs="Times New Roman"/>
          <w:sz w:val="24"/>
          <w:lang w:val="es-US"/>
        </w:rPr>
        <w:t>término</w:t>
      </w:r>
      <w:r w:rsidRPr="003C628B">
        <w:rPr>
          <w:rFonts w:ascii="Campton Book" w:hAnsi="Campton Book" w:cs="Times New Roman"/>
          <w:sz w:val="24"/>
          <w:lang w:val="es-US"/>
        </w:rPr>
        <w:t xml:space="preserve"> </w:t>
      </w:r>
      <w:r w:rsidR="00CC039C" w:rsidRPr="003C628B">
        <w:rPr>
          <w:rFonts w:ascii="Campton Book" w:hAnsi="Campton Book" w:cs="Times New Roman"/>
          <w:sz w:val="24"/>
          <w:lang w:val="es-US"/>
        </w:rPr>
        <w:t>adicional</w:t>
      </w:r>
      <w:r w:rsidRPr="003C628B">
        <w:rPr>
          <w:rFonts w:ascii="Campton Book" w:hAnsi="Campton Book" w:cs="Times New Roman"/>
          <w:sz w:val="24"/>
          <w:lang w:val="es-US"/>
        </w:rPr>
        <w:t xml:space="preserve"> de 90 </w:t>
      </w:r>
      <w:r w:rsidR="00CC039C" w:rsidRPr="003C628B">
        <w:rPr>
          <w:rFonts w:ascii="Campton Book" w:hAnsi="Campton Book" w:cs="Times New Roman"/>
          <w:sz w:val="24"/>
          <w:lang w:val="es-US"/>
        </w:rPr>
        <w:t>días</w:t>
      </w:r>
      <w:r w:rsidRPr="003C628B">
        <w:rPr>
          <w:rFonts w:ascii="Campton Book" w:hAnsi="Campton Book" w:cs="Times New Roman"/>
          <w:sz w:val="24"/>
          <w:lang w:val="es-US"/>
        </w:rPr>
        <w:t>.</w:t>
      </w:r>
    </w:p>
    <w:p w:rsidR="00CC039C" w:rsidRPr="003C628B" w:rsidRDefault="00FF7BA6"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Si Ud. se encuentra insatisfecho con el primer </w:t>
      </w:r>
      <w:r w:rsidR="007B1A02" w:rsidRPr="003C628B">
        <w:rPr>
          <w:rFonts w:ascii="Campton Book" w:hAnsi="Campton Book" w:cs="Times New Roman"/>
          <w:sz w:val="24"/>
          <w:lang w:val="es-US"/>
        </w:rPr>
        <w:t>médico</w:t>
      </w:r>
      <w:r w:rsidRPr="003C628B">
        <w:rPr>
          <w:rFonts w:ascii="Campton Book" w:hAnsi="Campton Book" w:cs="Times New Roman"/>
          <w:sz w:val="24"/>
          <w:lang w:val="es-US"/>
        </w:rPr>
        <w:t xml:space="preserve"> de cabecera </w:t>
      </w:r>
      <w:r w:rsidR="007B1A02" w:rsidRPr="003C628B">
        <w:rPr>
          <w:rFonts w:ascii="Campton Book" w:hAnsi="Campton Book" w:cs="Times New Roman"/>
          <w:sz w:val="24"/>
          <w:lang w:val="es-US"/>
        </w:rPr>
        <w:t>seleccionado</w:t>
      </w:r>
      <w:r w:rsidRPr="003C628B">
        <w:rPr>
          <w:rFonts w:ascii="Campton Book" w:hAnsi="Campton Book" w:cs="Times New Roman"/>
          <w:sz w:val="24"/>
          <w:lang w:val="es-US"/>
        </w:rPr>
        <w:t xml:space="preserve">, Ud. podrá seleccionar otro medio de la base de datos de doctores </w:t>
      </w:r>
      <w:r w:rsidR="007B1A02" w:rsidRPr="003C628B">
        <w:rPr>
          <w:rFonts w:ascii="Campton Book" w:hAnsi="Campton Book" w:cs="Times New Roman"/>
          <w:sz w:val="24"/>
          <w:lang w:val="es-US"/>
        </w:rPr>
        <w:t>proveída</w:t>
      </w:r>
      <w:r w:rsidRPr="003C628B">
        <w:rPr>
          <w:rFonts w:ascii="Campton Book" w:hAnsi="Campton Book" w:cs="Times New Roman"/>
          <w:sz w:val="24"/>
          <w:lang w:val="es-US"/>
        </w:rPr>
        <w:t xml:space="preserve"> por la red. Nosotros no denegaremos este cambio. Sin embargo, si Ud. se mantiene inconforme, Ud. deberá </w:t>
      </w:r>
      <w:r w:rsidR="00CC039C" w:rsidRPr="003C628B">
        <w:rPr>
          <w:rFonts w:ascii="Campton Book" w:hAnsi="Campton Book" w:cs="Times New Roman"/>
          <w:sz w:val="24"/>
          <w:lang w:val="es-US"/>
        </w:rPr>
        <w:t>tener una petición previamente aprobada por la red antes de cambiar su doctor de cabera una segunda vez.</w:t>
      </w:r>
    </w:p>
    <w:p w:rsidR="00CC039C" w:rsidRPr="003C628B" w:rsidRDefault="00CC039C" w:rsidP="006E691D">
      <w:pPr>
        <w:rPr>
          <w:rFonts w:ascii="Campton SemiBold" w:hAnsi="Campton SemiBold" w:cs="Times New Roman"/>
          <w:sz w:val="24"/>
          <w:lang w:val="es-US"/>
        </w:rPr>
      </w:pPr>
    </w:p>
    <w:p w:rsidR="00CC039C" w:rsidRPr="004B4AAC" w:rsidRDefault="00E06FCA" w:rsidP="006E691D">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lastRenderedPageBreak/>
        <w:t>Revisión</w:t>
      </w:r>
      <w:r w:rsidR="00CC039C" w:rsidRPr="004B4AAC">
        <w:rPr>
          <w:rFonts w:ascii="Campton SemiBold" w:hAnsi="Campton SemiBold" w:cs="Times New Roman"/>
          <w:color w:val="0983BE"/>
          <w:sz w:val="24"/>
          <w:lang w:val="es-US"/>
        </w:rPr>
        <w:t xml:space="preserve"> del </w:t>
      </w:r>
      <w:r w:rsidRPr="004B4AAC">
        <w:rPr>
          <w:rFonts w:ascii="Campton SemiBold" w:hAnsi="Campton SemiBold" w:cs="Times New Roman"/>
          <w:color w:val="0983BE"/>
          <w:sz w:val="24"/>
          <w:lang w:val="es-US"/>
        </w:rPr>
        <w:t>Área</w:t>
      </w:r>
      <w:r w:rsidR="00CC039C" w:rsidRPr="004B4AAC">
        <w:rPr>
          <w:rFonts w:ascii="Campton SemiBold" w:hAnsi="Campton SemiBold" w:cs="Times New Roman"/>
          <w:color w:val="0983BE"/>
          <w:sz w:val="24"/>
          <w:lang w:val="es-US"/>
        </w:rPr>
        <w:t xml:space="preserve"> de Servicio</w:t>
      </w:r>
    </w:p>
    <w:p w:rsidR="00CC039C" w:rsidRPr="003C628B" w:rsidRDefault="00CC039C"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En caso de que Ud. considere que actualmente no se encuentra domiciliado dentro de una red de servicio, Ud. podrá comunicarse con Prime Health Services para solicitar una revisión de las áreas de servicio en su zona. Ud. </w:t>
      </w:r>
      <w:r w:rsidR="00E06FCA" w:rsidRPr="003C628B">
        <w:rPr>
          <w:rFonts w:ascii="Campton Book" w:hAnsi="Campton Book" w:cs="Times New Roman"/>
          <w:sz w:val="24"/>
          <w:lang w:val="es-US"/>
        </w:rPr>
        <w:t>necesitará</w:t>
      </w:r>
      <w:r w:rsidRPr="003C628B">
        <w:rPr>
          <w:rFonts w:ascii="Campton Book" w:hAnsi="Campton Book" w:cs="Times New Roman"/>
          <w:sz w:val="24"/>
          <w:lang w:val="es-US"/>
        </w:rPr>
        <w:t xml:space="preserve"> presentar prueba que soporte su reclamo. Nosotros le enviaremos nuestra decisión por escrito dentro de los 7 </w:t>
      </w:r>
      <w:r w:rsidR="00E06FCA" w:rsidRPr="003C628B">
        <w:rPr>
          <w:rFonts w:ascii="Campton Book" w:hAnsi="Campton Book" w:cs="Times New Roman"/>
          <w:sz w:val="24"/>
          <w:lang w:val="es-US"/>
        </w:rPr>
        <w:t>días</w:t>
      </w:r>
      <w:r w:rsidRPr="003C628B">
        <w:rPr>
          <w:rFonts w:ascii="Campton Book" w:hAnsi="Campton Book" w:cs="Times New Roman"/>
          <w:sz w:val="24"/>
          <w:lang w:val="es-US"/>
        </w:rPr>
        <w:t xml:space="preserve"> siguientes a la recepción de tu petición.</w:t>
      </w:r>
    </w:p>
    <w:p w:rsidR="00CC039C" w:rsidRPr="003C628B" w:rsidRDefault="00CC039C" w:rsidP="003C628B">
      <w:pPr>
        <w:jc w:val="both"/>
        <w:rPr>
          <w:rFonts w:ascii="Campton Book" w:hAnsi="Campton Book" w:cs="Times New Roman"/>
          <w:sz w:val="24"/>
          <w:lang w:val="es-US"/>
        </w:rPr>
      </w:pPr>
    </w:p>
    <w:p w:rsidR="003C628B" w:rsidRDefault="00CC039C" w:rsidP="003C628B">
      <w:pPr>
        <w:jc w:val="both"/>
        <w:rPr>
          <w:rFonts w:ascii="Campton Book" w:hAnsi="Campton Book" w:cs="Times New Roman"/>
          <w:sz w:val="24"/>
          <w:lang w:val="es-US"/>
        </w:rPr>
      </w:pPr>
      <w:r w:rsidRPr="003C628B">
        <w:rPr>
          <w:rFonts w:ascii="Campton Book" w:hAnsi="Campton Book" w:cs="Times New Roman"/>
          <w:sz w:val="24"/>
          <w:lang w:val="es-US"/>
        </w:rPr>
        <w:t>En caso de que Ud. no se encuentre de acuerdo con nuestra decisión, Ud</w:t>
      </w:r>
      <w:r w:rsidR="00E06FCA" w:rsidRPr="003C628B">
        <w:rPr>
          <w:rFonts w:ascii="Campton Book" w:hAnsi="Campton Book" w:cs="Times New Roman"/>
          <w:sz w:val="24"/>
          <w:lang w:val="es-US"/>
        </w:rPr>
        <w:t>.</w:t>
      </w:r>
      <w:r w:rsidRPr="003C628B">
        <w:rPr>
          <w:rFonts w:ascii="Campton Book" w:hAnsi="Campton Book" w:cs="Times New Roman"/>
          <w:sz w:val="24"/>
          <w:lang w:val="es-US"/>
        </w:rPr>
        <w:t xml:space="preserve"> tiene derecho para presentar una queja ante el Departamento de Seguros de Texas. Su queja deberá incluir su nombre, dirección de residencia, número telefónico, una copia de nuestra decisión, y cualquier tipo de documentación relacionada con dicha queja. Los formatos de queja se encuentran habilitados en la </w:t>
      </w:r>
      <w:r w:rsidR="00E06FCA" w:rsidRPr="003C628B">
        <w:rPr>
          <w:rFonts w:ascii="Campton Book" w:hAnsi="Campton Book" w:cs="Times New Roman"/>
          <w:sz w:val="24"/>
          <w:lang w:val="es-US"/>
        </w:rPr>
        <w:t>página</w:t>
      </w:r>
      <w:r w:rsidRPr="003C628B">
        <w:rPr>
          <w:rFonts w:ascii="Campton Book" w:hAnsi="Campton Book" w:cs="Times New Roman"/>
          <w:sz w:val="24"/>
          <w:lang w:val="es-US"/>
        </w:rPr>
        <w:t xml:space="preserve"> web del D</w:t>
      </w:r>
      <w:r w:rsidR="004B4AAC">
        <w:rPr>
          <w:rFonts w:ascii="Campton Book" w:hAnsi="Campton Book" w:cs="Times New Roman"/>
          <w:sz w:val="24"/>
          <w:lang w:val="es-US"/>
        </w:rPr>
        <w:t xml:space="preserve">epartamento de Seguros de Texas </w:t>
      </w:r>
      <w:hyperlink r:id="rId9" w:history="1">
        <w:r w:rsidR="004B4AAC" w:rsidRPr="004B4AAC">
          <w:rPr>
            <w:rStyle w:val="Hyperlink"/>
            <w:rFonts w:ascii="Campton Book" w:eastAsia="Times New Roman" w:hAnsi="Campton Book"/>
            <w:sz w:val="24"/>
          </w:rPr>
          <w:t>https://www.tdi.texas.gov</w:t>
        </w:r>
      </w:hyperlink>
      <w:r w:rsidRPr="003C628B">
        <w:rPr>
          <w:rFonts w:ascii="Campton Book" w:hAnsi="Campton Book" w:cs="Times New Roman"/>
          <w:sz w:val="24"/>
          <w:lang w:val="es-US"/>
        </w:rPr>
        <w:t xml:space="preserve"> Adicionalmente, </w:t>
      </w:r>
      <w:proofErr w:type="spellStart"/>
      <w:r w:rsidRPr="003C628B">
        <w:rPr>
          <w:rFonts w:ascii="Campton Book" w:hAnsi="Campton Book" w:cs="Times New Roman"/>
          <w:sz w:val="24"/>
          <w:lang w:val="es-US"/>
        </w:rPr>
        <w:t>Ud</w:t>
      </w:r>
      <w:proofErr w:type="spellEnd"/>
      <w:r w:rsidRPr="003C628B">
        <w:rPr>
          <w:rFonts w:ascii="Campton Book" w:hAnsi="Campton Book" w:cs="Times New Roman"/>
          <w:sz w:val="24"/>
          <w:lang w:val="es-US"/>
        </w:rPr>
        <w:t xml:space="preserve"> también podrá solicitar un formato de </w:t>
      </w:r>
      <w:r w:rsidR="00F36071" w:rsidRPr="003C628B">
        <w:rPr>
          <w:rFonts w:ascii="Campton Book" w:hAnsi="Campton Book" w:cs="Times New Roman"/>
          <w:sz w:val="24"/>
          <w:lang w:val="es-US"/>
        </w:rPr>
        <w:t>queja escribiéndonos</w:t>
      </w:r>
      <w:r w:rsidRPr="003C628B">
        <w:rPr>
          <w:rFonts w:ascii="Campton Book" w:hAnsi="Campton Book" w:cs="Times New Roman"/>
          <w:sz w:val="24"/>
          <w:lang w:val="es-US"/>
        </w:rPr>
        <w:t xml:space="preserve"> a: </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sidRPr="00277066">
        <w:rPr>
          <w:rFonts w:ascii="Campton Book" w:hAnsi="Campton Book"/>
          <w:b/>
          <w:sz w:val="24"/>
          <w:szCs w:val="24"/>
        </w:rPr>
        <w:t>HMO Division, Mail Code 103-6A,</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Texas Department of Insurance</w:t>
      </w:r>
    </w:p>
    <w:p w:rsidR="003C628B"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P. O. Box 149104</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Austin, TX</w:t>
      </w:r>
      <w:r w:rsidRPr="00277066">
        <w:rPr>
          <w:rFonts w:ascii="Campton Book" w:hAnsi="Campton Book"/>
          <w:b/>
          <w:sz w:val="24"/>
          <w:szCs w:val="24"/>
        </w:rPr>
        <w:t xml:space="preserve"> 78714-9104.</w:t>
      </w:r>
    </w:p>
    <w:p w:rsidR="00CC039C" w:rsidRPr="003C628B" w:rsidRDefault="00CC039C" w:rsidP="003C628B">
      <w:pPr>
        <w:jc w:val="both"/>
        <w:rPr>
          <w:rFonts w:ascii="Campton Book" w:hAnsi="Campton Book" w:cs="Times New Roman"/>
          <w:sz w:val="24"/>
          <w:lang w:val="es-US"/>
        </w:rPr>
      </w:pPr>
    </w:p>
    <w:p w:rsidR="00CC039C" w:rsidRPr="003C628B" w:rsidRDefault="00CC039C"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En caso de que Ud. afirme que Ud. </w:t>
      </w:r>
      <w:r w:rsidR="008B2E40" w:rsidRPr="003C628B">
        <w:rPr>
          <w:rFonts w:ascii="Campton Book" w:hAnsi="Campton Book" w:cs="Times New Roman"/>
          <w:sz w:val="24"/>
          <w:lang w:val="es-US"/>
        </w:rPr>
        <w:t xml:space="preserve">actualmente no está domiciliado/a en un área de servicio y Ud. </w:t>
      </w:r>
      <w:r w:rsidR="00E06FCA" w:rsidRPr="003C628B">
        <w:rPr>
          <w:rFonts w:ascii="Campton Book" w:hAnsi="Campton Book" w:cs="Times New Roman"/>
          <w:sz w:val="24"/>
          <w:lang w:val="es-US"/>
        </w:rPr>
        <w:t>podrá</w:t>
      </w:r>
      <w:r w:rsidR="008B2E40" w:rsidRPr="003C628B">
        <w:rPr>
          <w:rFonts w:ascii="Campton Book" w:hAnsi="Campton Book" w:cs="Times New Roman"/>
          <w:sz w:val="24"/>
          <w:lang w:val="es-US"/>
        </w:rPr>
        <w:t xml:space="preserve"> recibir tratamiento médico por </w:t>
      </w:r>
      <w:proofErr w:type="gramStart"/>
      <w:r w:rsidR="008B2E40" w:rsidRPr="003C628B">
        <w:rPr>
          <w:rFonts w:ascii="Campton Book" w:hAnsi="Campton Book" w:cs="Times New Roman"/>
          <w:sz w:val="24"/>
          <w:lang w:val="es-US"/>
        </w:rPr>
        <w:t>parte  por</w:t>
      </w:r>
      <w:proofErr w:type="gramEnd"/>
      <w:r w:rsidR="008B2E40" w:rsidRPr="003C628B">
        <w:rPr>
          <w:rFonts w:ascii="Campton Book" w:hAnsi="Campton Book" w:cs="Times New Roman"/>
          <w:sz w:val="24"/>
          <w:lang w:val="es-US"/>
        </w:rPr>
        <w:t xml:space="preserve"> parte de alguno de nuestros proveedor de red mientras Ud. espera nuestra decisión sobre la revisión o mientras Ud. se encuentra a la espera de una decisión del Departamento de Seguros de Texas ante la queja presentada. En caso de que sea determinado que Ud. se encuentra domiciliado dentro de una de nuestras áreas de servicio, Ud</w:t>
      </w:r>
      <w:r w:rsidR="00096812" w:rsidRPr="003C628B">
        <w:rPr>
          <w:rFonts w:ascii="Campton Book" w:hAnsi="Campton Book" w:cs="Times New Roman"/>
          <w:sz w:val="24"/>
          <w:lang w:val="es-US"/>
        </w:rPr>
        <w:t>.</w:t>
      </w:r>
      <w:r w:rsidR="008B2E40" w:rsidRPr="003C628B">
        <w:rPr>
          <w:rFonts w:ascii="Campton Book" w:hAnsi="Campton Book" w:cs="Times New Roman"/>
          <w:sz w:val="24"/>
          <w:lang w:val="es-US"/>
        </w:rPr>
        <w:t xml:space="preserve"> deberá pagar por todos y cada uno de los tratamientos médicos que haya recibido por parte de los doctores y redes ajenas a nuestros prestadores de servicio.</w:t>
      </w:r>
    </w:p>
    <w:p w:rsidR="008B2E40" w:rsidRPr="003C628B" w:rsidRDefault="008B2E40" w:rsidP="003C628B">
      <w:pPr>
        <w:jc w:val="both"/>
        <w:rPr>
          <w:rFonts w:ascii="Campton SemiBold" w:hAnsi="Campton SemiBold" w:cs="Times New Roman"/>
          <w:sz w:val="28"/>
          <w:lang w:val="es-US"/>
        </w:rPr>
      </w:pPr>
    </w:p>
    <w:p w:rsidR="008B2E40" w:rsidRPr="004B4AAC" w:rsidRDefault="008B2E40" w:rsidP="003C628B">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Autorización de Tratamiento Médico Previo</w:t>
      </w:r>
    </w:p>
    <w:p w:rsidR="008B2E40" w:rsidRPr="003C628B" w:rsidRDefault="008B2E40"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El tratamiento </w:t>
      </w:r>
      <w:r w:rsidR="00096812" w:rsidRPr="003C628B">
        <w:rPr>
          <w:rFonts w:ascii="Campton Book" w:hAnsi="Campton Book" w:cs="Times New Roman"/>
          <w:sz w:val="24"/>
          <w:lang w:val="es-US"/>
        </w:rPr>
        <w:t>médico</w:t>
      </w:r>
      <w:r w:rsidRPr="003C628B">
        <w:rPr>
          <w:rFonts w:ascii="Campton Book" w:hAnsi="Campton Book" w:cs="Times New Roman"/>
          <w:sz w:val="24"/>
          <w:lang w:val="es-US"/>
        </w:rPr>
        <w:t xml:space="preserve"> ordenado por el médico de cabecera deberá ser autorizado con anterioridad. Ud. (o su Doctor) tiene el deber de presentar una petición para aprobación por parte de la red para los servicios enlistados en la parte inferior ANTES de que le sean suministrados o proveídos.</w:t>
      </w:r>
      <w:r w:rsidR="00B969DC" w:rsidRPr="003C628B">
        <w:rPr>
          <w:rFonts w:ascii="Campton Book" w:hAnsi="Campton Book" w:cs="Times New Roman"/>
          <w:sz w:val="24"/>
          <w:lang w:val="es-US"/>
        </w:rPr>
        <w:t xml:space="preserve"> Ud. podrá continuar recibiendo su tratamiento después que sea aprobada su solicitud de servicios; por ejemplo, en caso de que Ud. necesite estar hospitalizado por un término mayor del tiempo que había sido aprobado en primera medida, Ud. necesitará que su tratamiento sea aprobado por parte de la red con anterioridad.</w:t>
      </w:r>
    </w:p>
    <w:p w:rsidR="00B969DC" w:rsidRPr="007D603A" w:rsidRDefault="00B969DC" w:rsidP="006E691D">
      <w:pPr>
        <w:rPr>
          <w:rFonts w:ascii="Times New Roman" w:hAnsi="Times New Roman" w:cs="Times New Roman"/>
          <w:lang w:val="es-US"/>
        </w:rPr>
      </w:pPr>
    </w:p>
    <w:p w:rsidR="00B969DC" w:rsidRPr="00550C2D" w:rsidRDefault="00B969DC" w:rsidP="00550C2D">
      <w:pPr>
        <w:jc w:val="center"/>
        <w:rPr>
          <w:rFonts w:ascii="Campton SemiBold" w:hAnsi="Campton SemiBold" w:cs="Times New Roman"/>
          <w:color w:val="0983BE"/>
          <w:lang w:val="es-US"/>
        </w:rPr>
      </w:pPr>
      <w:r w:rsidRPr="004B4AAC">
        <w:rPr>
          <w:rFonts w:ascii="Campton SemiBold" w:hAnsi="Campton SemiBold" w:cs="Times New Roman"/>
          <w:color w:val="0983BE"/>
          <w:lang w:val="es-US"/>
        </w:rPr>
        <w:lastRenderedPageBreak/>
        <w:t>Los siguientes son los tratamientos y servicios que deberán ser aprobados con anterioridad:</w:t>
      </w:r>
    </w:p>
    <w:p w:rsidR="00B969DC" w:rsidRPr="003C628B" w:rsidRDefault="00B969DC" w:rsidP="00B969DC">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Cualquier tipo de cirugía, incluyendo hospitalización o servicios ambulatorios quirúrgicos.</w:t>
      </w:r>
    </w:p>
    <w:p w:rsidR="00B969DC" w:rsidRPr="003C628B" w:rsidRDefault="00B969DC" w:rsidP="00B969DC">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Cualquier tipo de admisión a hospitalización, incluyendo los procedimientos agendados y a lo largo de la hospitalización.</w:t>
      </w:r>
    </w:p>
    <w:p w:rsidR="00B969DC" w:rsidRPr="003C628B" w:rsidRDefault="00764095" w:rsidP="00B969DC">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Todos </w:t>
      </w:r>
      <w:r w:rsidR="005207B8" w:rsidRPr="003C628B">
        <w:rPr>
          <w:rFonts w:ascii="Campton Book" w:hAnsi="Campton Book" w:cs="Times New Roman"/>
          <w:sz w:val="24"/>
          <w:lang w:val="es-US"/>
        </w:rPr>
        <w:t>los programas de rehabilitación laboral no exentos y todos los programas de rehabilitación de acondicionamiento laboral no exentos.</w:t>
      </w:r>
    </w:p>
    <w:p w:rsidR="005207B8" w:rsidRPr="003C628B" w:rsidRDefault="005207B8" w:rsidP="00B969DC">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Servicios de terapias físicas y ocupacionales y </w:t>
      </w:r>
      <w:r w:rsidR="00096812" w:rsidRPr="003C628B">
        <w:rPr>
          <w:rFonts w:ascii="Campton Book" w:hAnsi="Campton Book" w:cs="Times New Roman"/>
          <w:sz w:val="24"/>
          <w:lang w:val="es-US"/>
        </w:rPr>
        <w:t>relacionadas</w:t>
      </w:r>
      <w:r w:rsidRPr="003C628B">
        <w:rPr>
          <w:rFonts w:ascii="Campton Book" w:hAnsi="Campton Book" w:cs="Times New Roman"/>
          <w:sz w:val="24"/>
          <w:lang w:val="es-US"/>
        </w:rPr>
        <w:t xml:space="preserve"> con los programas de rehabilitación o dependencia.</w:t>
      </w:r>
    </w:p>
    <w:p w:rsidR="005207B8" w:rsidRPr="003C628B" w:rsidRDefault="005207B8"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Servicios psicológicos y psiquiátricos o de tratamiento después de la valoración inicial.</w:t>
      </w:r>
    </w:p>
    <w:p w:rsidR="005207B8" w:rsidRPr="003C628B" w:rsidRDefault="005207B8"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Los servicios o test experimentales no aprobados ampliamente como tratamiento </w:t>
      </w:r>
      <w:r w:rsidR="00096812" w:rsidRPr="003C628B">
        <w:rPr>
          <w:rFonts w:ascii="Campton Book" w:hAnsi="Campton Book" w:cs="Times New Roman"/>
          <w:sz w:val="24"/>
          <w:lang w:val="es-US"/>
        </w:rPr>
        <w:t>estándar</w:t>
      </w:r>
      <w:r w:rsidRPr="003C628B">
        <w:rPr>
          <w:rFonts w:ascii="Campton Book" w:hAnsi="Campton Book" w:cs="Times New Roman"/>
          <w:sz w:val="24"/>
          <w:lang w:val="es-US"/>
        </w:rPr>
        <w:t xml:space="preserve"> de atención</w:t>
      </w:r>
    </w:p>
    <w:p w:rsidR="005207B8" w:rsidRPr="003C628B" w:rsidRDefault="00096812"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Todas</w:t>
      </w:r>
      <w:r w:rsidR="005207B8" w:rsidRPr="003C628B">
        <w:rPr>
          <w:rFonts w:ascii="Campton Book" w:hAnsi="Campton Book" w:cs="Times New Roman"/>
          <w:sz w:val="24"/>
          <w:lang w:val="es-US"/>
        </w:rPr>
        <w:t xml:space="preserve"> las tomografías MRI y CT y todos los estudios </w:t>
      </w:r>
      <w:r w:rsidR="00D730FA" w:rsidRPr="003C628B">
        <w:rPr>
          <w:rFonts w:ascii="Campton Book" w:hAnsi="Campton Book" w:cs="Times New Roman"/>
          <w:sz w:val="24"/>
          <w:lang w:val="es-US"/>
        </w:rPr>
        <w:t>de diagnóstico individuales para repetición.</w:t>
      </w:r>
    </w:p>
    <w:p w:rsidR="00D730FA" w:rsidRPr="003C628B" w:rsidRDefault="00D730FA"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Todos los DME que superen el valor de $500 por </w:t>
      </w:r>
      <w:r w:rsidR="00096812" w:rsidRPr="003C628B">
        <w:rPr>
          <w:rFonts w:ascii="Campton Book" w:hAnsi="Campton Book" w:cs="Times New Roman"/>
          <w:sz w:val="24"/>
          <w:lang w:val="es-US"/>
        </w:rPr>
        <w:t>artículo</w:t>
      </w:r>
      <w:r w:rsidRPr="003C628B">
        <w:rPr>
          <w:rFonts w:ascii="Campton Book" w:hAnsi="Campton Book" w:cs="Times New Roman"/>
          <w:sz w:val="24"/>
          <w:lang w:val="es-US"/>
        </w:rPr>
        <w:t xml:space="preserve"> sean rentados o comprados.</w:t>
      </w:r>
    </w:p>
    <w:p w:rsidR="00D730FA" w:rsidRPr="003C628B" w:rsidRDefault="00D730FA"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Manejo crónico de dolor o rehabilitación </w:t>
      </w:r>
      <w:r w:rsidR="00096812" w:rsidRPr="003C628B">
        <w:rPr>
          <w:rFonts w:ascii="Campton Book" w:hAnsi="Campton Book" w:cs="Times New Roman"/>
          <w:sz w:val="24"/>
          <w:lang w:val="es-US"/>
        </w:rPr>
        <w:t>interdisciplinaria</w:t>
      </w:r>
      <w:r w:rsidRPr="003C628B">
        <w:rPr>
          <w:rFonts w:ascii="Campton Book" w:hAnsi="Campton Book" w:cs="Times New Roman"/>
          <w:sz w:val="24"/>
          <w:lang w:val="es-US"/>
        </w:rPr>
        <w:t xml:space="preserve"> para el dolor.</w:t>
      </w:r>
    </w:p>
    <w:p w:rsidR="00D730FA" w:rsidRPr="003C628B" w:rsidRDefault="00D730FA"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Todos los medicamentos no incluidos en el formulario de la </w:t>
      </w:r>
      <w:r w:rsidR="00096812" w:rsidRPr="003C628B">
        <w:rPr>
          <w:rFonts w:ascii="Campton Book" w:hAnsi="Campton Book" w:cs="Times New Roman"/>
          <w:sz w:val="24"/>
          <w:lang w:val="es-US"/>
        </w:rPr>
        <w:t>División</w:t>
      </w:r>
      <w:r w:rsidRPr="003C628B">
        <w:rPr>
          <w:rFonts w:ascii="Campton Book" w:hAnsi="Campton Book" w:cs="Times New Roman"/>
          <w:sz w:val="24"/>
          <w:lang w:val="es-US"/>
        </w:rPr>
        <w:t>.</w:t>
      </w:r>
    </w:p>
    <w:p w:rsidR="00D730FA" w:rsidRPr="003C628B" w:rsidRDefault="00D730FA"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Todos los tratamientos y servicios que excedan o que no estén relacionados con las guías y protocolos de tratamiento adoptados y que tampoco estén pre autorizados como plan de tratamiento.</w:t>
      </w:r>
    </w:p>
    <w:p w:rsidR="00D730FA" w:rsidRPr="003C628B" w:rsidRDefault="00D730FA" w:rsidP="005207B8">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Planes de tratamiento requeridos; y</w:t>
      </w:r>
    </w:p>
    <w:p w:rsidR="00D730FA" w:rsidRPr="003C628B" w:rsidRDefault="00D730FA" w:rsidP="00D730FA">
      <w:pPr>
        <w:pStyle w:val="ListParagraph"/>
        <w:numPr>
          <w:ilvl w:val="0"/>
          <w:numId w:val="3"/>
        </w:numPr>
        <w:rPr>
          <w:rFonts w:ascii="Campton Book" w:hAnsi="Campton Book" w:cs="Times New Roman"/>
          <w:sz w:val="24"/>
          <w:lang w:val="es-US"/>
        </w:rPr>
      </w:pPr>
      <w:r w:rsidRPr="003C628B">
        <w:rPr>
          <w:rFonts w:ascii="Campton Book" w:hAnsi="Campton Book" w:cs="Times New Roman"/>
          <w:sz w:val="24"/>
          <w:lang w:val="es-US"/>
        </w:rPr>
        <w:t xml:space="preserve">Cualquier tipo de tratamiento por cualquier tipo de lesión o diagnóstico que no es aceptado por la Red de acuerdo con el Labor </w:t>
      </w:r>
      <w:proofErr w:type="spellStart"/>
      <w:r w:rsidRPr="003C628B">
        <w:rPr>
          <w:rFonts w:ascii="Campton Book" w:hAnsi="Campton Book" w:cs="Times New Roman"/>
          <w:sz w:val="24"/>
          <w:lang w:val="es-US"/>
        </w:rPr>
        <w:t>Code</w:t>
      </w:r>
      <w:proofErr w:type="spellEnd"/>
      <w:r w:rsidRPr="003C628B">
        <w:rPr>
          <w:rFonts w:ascii="Campton Book" w:hAnsi="Campton Book" w:cs="Times New Roman"/>
          <w:sz w:val="24"/>
          <w:lang w:val="es-US"/>
        </w:rPr>
        <w:t xml:space="preserve"> </w:t>
      </w:r>
      <w:r w:rsidRPr="003C628B">
        <w:rPr>
          <w:rFonts w:ascii="Campton Book" w:hAnsi="Campton Book"/>
          <w:sz w:val="28"/>
          <w:szCs w:val="24"/>
          <w:lang w:val="es-US"/>
        </w:rPr>
        <w:t>§</w:t>
      </w:r>
      <w:r w:rsidRPr="003C628B">
        <w:rPr>
          <w:rFonts w:ascii="Campton Book" w:hAnsi="Campton Book" w:cs="Times New Roman"/>
          <w:sz w:val="24"/>
          <w:lang w:val="es-US"/>
        </w:rPr>
        <w:t xml:space="preserve">408.0042 y Texas </w:t>
      </w:r>
      <w:proofErr w:type="spellStart"/>
      <w:r w:rsidRPr="003C628B">
        <w:rPr>
          <w:rFonts w:ascii="Campton Book" w:hAnsi="Campton Book" w:cs="Times New Roman"/>
          <w:sz w:val="24"/>
          <w:lang w:val="es-US"/>
        </w:rPr>
        <w:t>Administrative</w:t>
      </w:r>
      <w:proofErr w:type="spellEnd"/>
      <w:r w:rsidRPr="003C628B">
        <w:rPr>
          <w:rFonts w:ascii="Campton Book" w:hAnsi="Campton Book" w:cs="Times New Roman"/>
          <w:sz w:val="24"/>
          <w:lang w:val="es-US"/>
        </w:rPr>
        <w:t xml:space="preserve"> </w:t>
      </w:r>
      <w:proofErr w:type="spellStart"/>
      <w:r w:rsidRPr="003C628B">
        <w:rPr>
          <w:rFonts w:ascii="Campton Book" w:hAnsi="Campton Book" w:cs="Times New Roman"/>
          <w:sz w:val="24"/>
          <w:lang w:val="es-US"/>
        </w:rPr>
        <w:t>Code</w:t>
      </w:r>
      <w:proofErr w:type="spellEnd"/>
      <w:r w:rsidRPr="003C628B">
        <w:rPr>
          <w:rFonts w:ascii="Campton Book" w:hAnsi="Campton Book" w:cs="Times New Roman"/>
          <w:sz w:val="24"/>
          <w:lang w:val="es-US"/>
        </w:rPr>
        <w:t xml:space="preserve"> </w:t>
      </w:r>
      <w:r w:rsidRPr="003C628B">
        <w:rPr>
          <w:rFonts w:ascii="Campton Book" w:hAnsi="Campton Book"/>
          <w:sz w:val="28"/>
          <w:szCs w:val="24"/>
          <w:lang w:val="es-US"/>
        </w:rPr>
        <w:t>§126.14.</w:t>
      </w:r>
    </w:p>
    <w:p w:rsidR="003C628B" w:rsidRDefault="00D730FA" w:rsidP="00D730FA">
      <w:pPr>
        <w:rPr>
          <w:rFonts w:ascii="Campton Book" w:hAnsi="Campton Book" w:cs="Times New Roman"/>
          <w:sz w:val="24"/>
          <w:lang w:val="es-US"/>
        </w:rPr>
      </w:pPr>
      <w:r w:rsidRPr="003C628B">
        <w:rPr>
          <w:rFonts w:ascii="Campton Book" w:hAnsi="Campton Book" w:cs="Times New Roman"/>
          <w:sz w:val="24"/>
          <w:lang w:val="es-US"/>
        </w:rPr>
        <w:t>En caso de que la Red niegue su solicitud de tratamiento, Nosotros le enviaremos</w:t>
      </w:r>
      <w:r w:rsidR="00C4725C" w:rsidRPr="003C628B">
        <w:rPr>
          <w:rFonts w:ascii="Campton Book" w:hAnsi="Campton Book" w:cs="Times New Roman"/>
          <w:sz w:val="24"/>
          <w:lang w:val="es-US"/>
        </w:rPr>
        <w:t xml:space="preserve"> una </w:t>
      </w:r>
      <w:r w:rsidR="00096812" w:rsidRPr="003C628B">
        <w:rPr>
          <w:rFonts w:ascii="Campton Book" w:hAnsi="Campton Book" w:cs="Times New Roman"/>
          <w:sz w:val="24"/>
          <w:lang w:val="es-US"/>
        </w:rPr>
        <w:t>comunicación</w:t>
      </w:r>
      <w:r w:rsidR="00C4725C" w:rsidRPr="003C628B">
        <w:rPr>
          <w:rFonts w:ascii="Campton Book" w:hAnsi="Campton Book" w:cs="Times New Roman"/>
          <w:sz w:val="24"/>
          <w:lang w:val="es-US"/>
        </w:rPr>
        <w:t xml:space="preserve"> por escrito informado</w:t>
      </w:r>
      <w:r w:rsidR="00096812" w:rsidRPr="003C628B">
        <w:rPr>
          <w:rFonts w:ascii="Campton Book" w:hAnsi="Campton Book" w:cs="Times New Roman"/>
          <w:sz w:val="24"/>
          <w:lang w:val="es-US"/>
        </w:rPr>
        <w:t xml:space="preserve"> </w:t>
      </w:r>
      <w:r w:rsidR="00C4725C" w:rsidRPr="003C628B">
        <w:rPr>
          <w:rFonts w:ascii="Campton Book" w:hAnsi="Campton Book" w:cs="Times New Roman"/>
          <w:sz w:val="24"/>
          <w:lang w:val="es-US"/>
        </w:rPr>
        <w:t xml:space="preserve">el de su derecho a presentar una solicitud de reconsideración contra el tratamiento denegado o solicitando una revisión por parte de la </w:t>
      </w:r>
      <w:proofErr w:type="spellStart"/>
      <w:r w:rsidR="00C4725C" w:rsidRPr="003C628B">
        <w:rPr>
          <w:rFonts w:ascii="Campton Book" w:hAnsi="Campton Book" w:cs="Times New Roman"/>
          <w:sz w:val="24"/>
          <w:lang w:val="es-US"/>
        </w:rPr>
        <w:t>Independant</w:t>
      </w:r>
      <w:proofErr w:type="spellEnd"/>
      <w:r w:rsidR="00C4725C" w:rsidRPr="003C628B">
        <w:rPr>
          <w:rFonts w:ascii="Campton Book" w:hAnsi="Campton Book" w:cs="Times New Roman"/>
          <w:sz w:val="24"/>
          <w:lang w:val="es-US"/>
        </w:rPr>
        <w:t xml:space="preserve"> </w:t>
      </w:r>
      <w:proofErr w:type="spellStart"/>
      <w:r w:rsidR="00C4725C" w:rsidRPr="003C628B">
        <w:rPr>
          <w:rFonts w:ascii="Campton Book" w:hAnsi="Campton Book" w:cs="Times New Roman"/>
          <w:sz w:val="24"/>
          <w:lang w:val="es-US"/>
        </w:rPr>
        <w:t>Review</w:t>
      </w:r>
      <w:proofErr w:type="spellEnd"/>
      <w:r w:rsidR="00C4725C" w:rsidRPr="003C628B">
        <w:rPr>
          <w:rFonts w:ascii="Campton Book" w:hAnsi="Campton Book" w:cs="Times New Roman"/>
          <w:sz w:val="24"/>
          <w:lang w:val="es-US"/>
        </w:rPr>
        <w:t xml:space="preserve"> </w:t>
      </w:r>
      <w:proofErr w:type="spellStart"/>
      <w:r w:rsidR="00C4725C" w:rsidRPr="003C628B">
        <w:rPr>
          <w:rFonts w:ascii="Campton Book" w:hAnsi="Campton Book" w:cs="Times New Roman"/>
          <w:sz w:val="24"/>
          <w:lang w:val="es-US"/>
        </w:rPr>
        <w:t>Organization</w:t>
      </w:r>
      <w:proofErr w:type="spellEnd"/>
      <w:r w:rsidR="00C4725C" w:rsidRPr="003C628B">
        <w:rPr>
          <w:rFonts w:ascii="Campton Book" w:hAnsi="Campton Book" w:cs="Times New Roman"/>
          <w:sz w:val="24"/>
          <w:lang w:val="es-US"/>
        </w:rPr>
        <w:t xml:space="preserve"> a </w:t>
      </w:r>
      <w:r w:rsidR="00096812" w:rsidRPr="003C628B">
        <w:rPr>
          <w:rFonts w:ascii="Campton Book" w:hAnsi="Campton Book" w:cs="Times New Roman"/>
          <w:sz w:val="24"/>
          <w:lang w:val="es-US"/>
        </w:rPr>
        <w:t>través</w:t>
      </w:r>
      <w:r w:rsidR="00C4725C" w:rsidRPr="003C628B">
        <w:rPr>
          <w:rFonts w:ascii="Campton Book" w:hAnsi="Campton Book" w:cs="Times New Roman"/>
          <w:sz w:val="24"/>
          <w:lang w:val="es-US"/>
        </w:rPr>
        <w:t xml:space="preserve"> del Departamento de Seguros de Texas.</w:t>
      </w:r>
    </w:p>
    <w:p w:rsidR="003C628B" w:rsidRDefault="003C628B" w:rsidP="00D730FA">
      <w:pPr>
        <w:rPr>
          <w:rFonts w:ascii="Campton Book" w:hAnsi="Campton Book" w:cs="Times New Roman"/>
          <w:sz w:val="24"/>
          <w:lang w:val="es-US"/>
        </w:rPr>
      </w:pPr>
    </w:p>
    <w:p w:rsidR="00C4725C" w:rsidRPr="004B4AAC" w:rsidRDefault="00C4725C" w:rsidP="00D730FA">
      <w:pPr>
        <w:rPr>
          <w:rFonts w:ascii="Campton SemiBold" w:hAnsi="Campton SemiBold" w:cs="Times New Roman"/>
          <w:color w:val="0983BE"/>
          <w:sz w:val="24"/>
          <w:lang w:val="es-US"/>
        </w:rPr>
      </w:pPr>
      <w:r w:rsidRPr="004B4AAC">
        <w:rPr>
          <w:rFonts w:ascii="Campton SemiBold" w:hAnsi="Campton SemiBold" w:cs="Times New Roman"/>
          <w:color w:val="0983BE"/>
          <w:sz w:val="24"/>
          <w:lang w:val="es-US"/>
        </w:rPr>
        <w:t>Quejas</w:t>
      </w:r>
    </w:p>
    <w:p w:rsidR="00D730FA" w:rsidRPr="003C628B" w:rsidRDefault="00C4725C" w:rsidP="003C628B">
      <w:pPr>
        <w:jc w:val="both"/>
        <w:rPr>
          <w:rFonts w:ascii="Campton Book" w:hAnsi="Campton Book" w:cs="Times New Roman"/>
          <w:sz w:val="24"/>
        </w:rPr>
      </w:pPr>
      <w:r w:rsidRPr="003C628B">
        <w:rPr>
          <w:rFonts w:ascii="Campton Book" w:hAnsi="Campton Book" w:cs="Times New Roman"/>
          <w:sz w:val="24"/>
          <w:lang w:val="es-US"/>
        </w:rPr>
        <w:t xml:space="preserve">En caso de que Ud. se encuentre insatisfecho con cualquier aspecto </w:t>
      </w:r>
      <w:r w:rsidR="00383558" w:rsidRPr="003C628B">
        <w:rPr>
          <w:rFonts w:ascii="Campton Book" w:hAnsi="Campton Book" w:cs="Times New Roman"/>
          <w:sz w:val="24"/>
          <w:lang w:val="es-US"/>
        </w:rPr>
        <w:t>relación</w:t>
      </w:r>
      <w:r w:rsidRPr="003C628B">
        <w:rPr>
          <w:rFonts w:ascii="Campton Book" w:hAnsi="Campton Book" w:cs="Times New Roman"/>
          <w:sz w:val="24"/>
          <w:lang w:val="es-US"/>
        </w:rPr>
        <w:t xml:space="preserve"> con la operación de la Red, incluyendo quejas acerca de los doctores, Ud. podrá presentar una queja ante Prime Health Services. Ud. deberá notificar a nuestro Coordinaros de Quejas en caso de que la </w:t>
      </w:r>
      <w:r w:rsidR="00383558" w:rsidRPr="003C628B">
        <w:rPr>
          <w:rFonts w:ascii="Campton Book" w:hAnsi="Campton Book" w:cs="Times New Roman"/>
          <w:sz w:val="24"/>
          <w:lang w:val="es-US"/>
        </w:rPr>
        <w:t xml:space="preserve">queja sea presentada </w:t>
      </w:r>
      <w:proofErr w:type="spellStart"/>
      <w:r w:rsidR="00383558" w:rsidRPr="003C628B">
        <w:rPr>
          <w:rFonts w:ascii="Campton Book" w:hAnsi="Campton Book" w:cs="Times New Roman"/>
          <w:sz w:val="24"/>
          <w:lang w:val="es-US"/>
        </w:rPr>
        <w:t>via</w:t>
      </w:r>
      <w:proofErr w:type="spellEnd"/>
      <w:r w:rsidR="00383558" w:rsidRPr="003C628B">
        <w:rPr>
          <w:rFonts w:ascii="Campton Book" w:hAnsi="Campton Book" w:cs="Times New Roman"/>
          <w:sz w:val="24"/>
          <w:lang w:val="es-US"/>
        </w:rPr>
        <w:t xml:space="preserve"> telefónica</w:t>
      </w:r>
      <w:r w:rsidRPr="003C628B">
        <w:rPr>
          <w:rFonts w:ascii="Campton Book" w:hAnsi="Campton Book" w:cs="Times New Roman"/>
          <w:sz w:val="24"/>
          <w:lang w:val="es-US"/>
        </w:rPr>
        <w:t xml:space="preserve"> o enviada vía mail, email, o fax entro de un </w:t>
      </w:r>
      <w:r w:rsidR="00383558" w:rsidRPr="003C628B">
        <w:rPr>
          <w:rFonts w:ascii="Campton Book" w:hAnsi="Campton Book" w:cs="Times New Roman"/>
          <w:sz w:val="24"/>
          <w:lang w:val="es-US"/>
        </w:rPr>
        <w:t>término</w:t>
      </w:r>
      <w:r w:rsidRPr="003C628B">
        <w:rPr>
          <w:rFonts w:ascii="Campton Book" w:hAnsi="Campton Book" w:cs="Times New Roman"/>
          <w:sz w:val="24"/>
          <w:lang w:val="es-US"/>
        </w:rPr>
        <w:t xml:space="preserve"> no mayor a 90 </w:t>
      </w:r>
      <w:r w:rsidR="00383558" w:rsidRPr="003C628B">
        <w:rPr>
          <w:rFonts w:ascii="Campton Book" w:hAnsi="Campton Book" w:cs="Times New Roman"/>
          <w:sz w:val="24"/>
          <w:lang w:val="es-US"/>
        </w:rPr>
        <w:t>días</w:t>
      </w:r>
      <w:r w:rsidRPr="003C628B">
        <w:rPr>
          <w:rFonts w:ascii="Campton Book" w:hAnsi="Campton Book" w:cs="Times New Roman"/>
          <w:sz w:val="24"/>
          <w:lang w:val="es-US"/>
        </w:rPr>
        <w:t xml:space="preserve"> contados a partir de la fecha de ocurrencia del inconveniente o disconformidad</w:t>
      </w:r>
      <w:r w:rsidR="002D5855" w:rsidRPr="003C628B">
        <w:rPr>
          <w:rFonts w:ascii="Campton Book" w:hAnsi="Campton Book" w:cs="Times New Roman"/>
          <w:sz w:val="24"/>
          <w:lang w:val="es-US"/>
        </w:rPr>
        <w:t xml:space="preserve">. </w:t>
      </w:r>
      <w:proofErr w:type="spellStart"/>
      <w:r w:rsidR="002D5855" w:rsidRPr="003C628B">
        <w:rPr>
          <w:rFonts w:ascii="Campton Book" w:hAnsi="Campton Book" w:cs="Times New Roman"/>
          <w:sz w:val="24"/>
        </w:rPr>
        <w:t>Prosiga</w:t>
      </w:r>
      <w:proofErr w:type="spellEnd"/>
      <w:r w:rsidR="002D5855" w:rsidRPr="003C628B">
        <w:rPr>
          <w:rFonts w:ascii="Campton Book" w:hAnsi="Campton Book" w:cs="Times New Roman"/>
          <w:sz w:val="24"/>
        </w:rPr>
        <w:t xml:space="preserve"> </w:t>
      </w:r>
      <w:proofErr w:type="spellStart"/>
      <w:r w:rsidR="002D5855" w:rsidRPr="003C628B">
        <w:rPr>
          <w:rFonts w:ascii="Campton Book" w:hAnsi="Campton Book" w:cs="Times New Roman"/>
          <w:sz w:val="24"/>
        </w:rPr>
        <w:t>sus</w:t>
      </w:r>
      <w:proofErr w:type="spellEnd"/>
      <w:r w:rsidR="002D5855" w:rsidRPr="003C628B">
        <w:rPr>
          <w:rFonts w:ascii="Campton Book" w:hAnsi="Campton Book" w:cs="Times New Roman"/>
          <w:sz w:val="24"/>
        </w:rPr>
        <w:t xml:space="preserve"> </w:t>
      </w:r>
      <w:proofErr w:type="spellStart"/>
      <w:r w:rsidR="002D5855" w:rsidRPr="003C628B">
        <w:rPr>
          <w:rFonts w:ascii="Campton Book" w:hAnsi="Campton Book" w:cs="Times New Roman"/>
          <w:sz w:val="24"/>
        </w:rPr>
        <w:t>quejas</w:t>
      </w:r>
      <w:proofErr w:type="spellEnd"/>
      <w:r w:rsidR="002D5855" w:rsidRPr="003C628B">
        <w:rPr>
          <w:rFonts w:ascii="Campton Book" w:hAnsi="Campton Book" w:cs="Times New Roman"/>
          <w:sz w:val="24"/>
        </w:rPr>
        <w:t xml:space="preserve"> ante:</w:t>
      </w:r>
    </w:p>
    <w:p w:rsidR="003C628B" w:rsidRPr="00174E5E" w:rsidRDefault="003C628B" w:rsidP="003C628B">
      <w:pPr>
        <w:autoSpaceDE w:val="0"/>
        <w:autoSpaceDN w:val="0"/>
        <w:adjustRightInd w:val="0"/>
        <w:spacing w:before="120" w:after="0" w:line="252" w:lineRule="auto"/>
        <w:jc w:val="center"/>
        <w:rPr>
          <w:rFonts w:ascii="Campton Book" w:hAnsi="Campton Book"/>
          <w:b/>
          <w:bCs/>
          <w:iCs/>
          <w:sz w:val="24"/>
          <w:szCs w:val="24"/>
        </w:rPr>
      </w:pPr>
      <w:r w:rsidRPr="00174E5E">
        <w:rPr>
          <w:rFonts w:ascii="Campton Book" w:hAnsi="Campton Book"/>
          <w:b/>
          <w:bCs/>
          <w:iCs/>
          <w:sz w:val="24"/>
          <w:szCs w:val="24"/>
        </w:rPr>
        <w:lastRenderedPageBreak/>
        <w:t>Prime Health Services Texas HCN</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Attention: Grievance Coordinator</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331 Mallory Station Road</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Franklin, TN 37067</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Pr>
          <w:rFonts w:ascii="Campton Book" w:hAnsi="Campton Book"/>
          <w:b/>
          <w:bCs/>
          <w:sz w:val="24"/>
          <w:szCs w:val="24"/>
        </w:rPr>
        <w:t>Phone: 866-</w:t>
      </w:r>
      <w:r w:rsidRPr="00174E5E">
        <w:rPr>
          <w:rFonts w:ascii="Campton Book" w:hAnsi="Campton Book"/>
          <w:b/>
          <w:bCs/>
          <w:sz w:val="24"/>
          <w:szCs w:val="24"/>
        </w:rPr>
        <w:t>348-3887   Fax</w:t>
      </w:r>
      <w:r>
        <w:rPr>
          <w:rFonts w:ascii="Campton Book" w:hAnsi="Campton Book"/>
          <w:b/>
          <w:bCs/>
          <w:sz w:val="24"/>
          <w:szCs w:val="24"/>
        </w:rPr>
        <w:t>: 615-</w:t>
      </w:r>
      <w:r w:rsidRPr="00174E5E">
        <w:rPr>
          <w:rFonts w:ascii="Campton Book" w:hAnsi="Campton Book"/>
          <w:b/>
          <w:bCs/>
          <w:sz w:val="24"/>
          <w:szCs w:val="24"/>
        </w:rPr>
        <w:t>329-4751</w:t>
      </w:r>
    </w:p>
    <w:p w:rsidR="003C628B" w:rsidRPr="003C628B" w:rsidRDefault="00550C2D" w:rsidP="003C628B">
      <w:pPr>
        <w:autoSpaceDE w:val="0"/>
        <w:autoSpaceDN w:val="0"/>
        <w:adjustRightInd w:val="0"/>
        <w:spacing w:after="0" w:line="252" w:lineRule="auto"/>
        <w:jc w:val="center"/>
        <w:rPr>
          <w:rFonts w:ascii="Campton Book" w:hAnsi="Campton Book"/>
          <w:b/>
          <w:bCs/>
          <w:sz w:val="24"/>
          <w:szCs w:val="24"/>
        </w:rPr>
      </w:pPr>
      <w:hyperlink r:id="rId10" w:history="1">
        <w:r w:rsidR="003C628B" w:rsidRPr="003C628B">
          <w:rPr>
            <w:rStyle w:val="Hyperlink"/>
            <w:rFonts w:ascii="Campton Book" w:hAnsi="Campton Book"/>
            <w:b/>
            <w:bCs/>
            <w:color w:val="auto"/>
            <w:sz w:val="24"/>
            <w:szCs w:val="24"/>
            <w:u w:val="none"/>
          </w:rPr>
          <w:t>grievance.coordinator@primehealthservices.com</w:t>
        </w:r>
      </w:hyperlink>
    </w:p>
    <w:p w:rsidR="002D5855" w:rsidRPr="00B56709" w:rsidRDefault="002D5855" w:rsidP="00D730FA">
      <w:pPr>
        <w:rPr>
          <w:rFonts w:ascii="Times New Roman" w:hAnsi="Times New Roman" w:cs="Times New Roman"/>
        </w:rPr>
      </w:pPr>
    </w:p>
    <w:p w:rsidR="002D5855" w:rsidRPr="003C628B" w:rsidRDefault="002D5855" w:rsidP="003C628B">
      <w:pPr>
        <w:jc w:val="both"/>
        <w:rPr>
          <w:rFonts w:ascii="Campton Book" w:hAnsi="Campton Book" w:cs="Times New Roman"/>
          <w:sz w:val="24"/>
          <w:lang w:val="es-US"/>
        </w:rPr>
      </w:pPr>
      <w:r w:rsidRPr="003C628B">
        <w:rPr>
          <w:rFonts w:ascii="Campton Book" w:hAnsi="Campton Book" w:cs="Times New Roman"/>
          <w:sz w:val="24"/>
          <w:lang w:val="es-US"/>
        </w:rPr>
        <w:t>La Ley de Texas no permite</w:t>
      </w:r>
      <w:r w:rsidR="00F36071">
        <w:rPr>
          <w:rFonts w:ascii="Campton Book" w:hAnsi="Campton Book" w:cs="Times New Roman"/>
          <w:sz w:val="24"/>
          <w:lang w:val="es-US"/>
        </w:rPr>
        <w:t xml:space="preserve"> que Pri</w:t>
      </w:r>
      <w:r w:rsidRPr="003C628B">
        <w:rPr>
          <w:rFonts w:ascii="Campton Book" w:hAnsi="Campton Book" w:cs="Times New Roman"/>
          <w:sz w:val="24"/>
          <w:lang w:val="es-US"/>
        </w:rPr>
        <w:t xml:space="preserve">me Health Services tome represalias en contra suya o de su empleador, si Ud. o su empleador presenta una queja en contra de la Red. Adicionalmente, Nosotros no podemos adoptar ningún tipo de medida si Ud. o su empleador apela la </w:t>
      </w:r>
      <w:r w:rsidR="0061247A" w:rsidRPr="003C628B">
        <w:rPr>
          <w:rFonts w:ascii="Campton Book" w:hAnsi="Campton Book" w:cs="Times New Roman"/>
          <w:sz w:val="24"/>
          <w:lang w:val="es-US"/>
        </w:rPr>
        <w:t>decisión</w:t>
      </w:r>
      <w:r w:rsidRPr="003C628B">
        <w:rPr>
          <w:rFonts w:ascii="Campton Book" w:hAnsi="Campton Book" w:cs="Times New Roman"/>
          <w:sz w:val="24"/>
          <w:lang w:val="es-US"/>
        </w:rPr>
        <w:t xml:space="preserve"> tomada por la Red. La Ley no permite qu</w:t>
      </w:r>
      <w:r w:rsidR="0061247A" w:rsidRPr="003C628B">
        <w:rPr>
          <w:rFonts w:ascii="Campton Book" w:hAnsi="Campton Book" w:cs="Times New Roman"/>
          <w:sz w:val="24"/>
          <w:lang w:val="es-US"/>
        </w:rPr>
        <w:t>e la Red tome alguna medida en co</w:t>
      </w:r>
      <w:r w:rsidRPr="003C628B">
        <w:rPr>
          <w:rFonts w:ascii="Campton Book" w:hAnsi="Campton Book" w:cs="Times New Roman"/>
          <w:sz w:val="24"/>
          <w:lang w:val="es-US"/>
        </w:rPr>
        <w:t xml:space="preserve">ntra de </w:t>
      </w:r>
      <w:proofErr w:type="gramStart"/>
      <w:r w:rsidRPr="003C628B">
        <w:rPr>
          <w:rFonts w:ascii="Campton Book" w:hAnsi="Campton Book" w:cs="Times New Roman"/>
          <w:sz w:val="24"/>
          <w:lang w:val="es-US"/>
        </w:rPr>
        <w:t xml:space="preserve">su  </w:t>
      </w:r>
      <w:r w:rsidR="0061247A" w:rsidRPr="003C628B">
        <w:rPr>
          <w:rFonts w:ascii="Campton Book" w:hAnsi="Campton Book" w:cs="Times New Roman"/>
          <w:sz w:val="24"/>
          <w:lang w:val="es-US"/>
        </w:rPr>
        <w:t>médico</w:t>
      </w:r>
      <w:proofErr w:type="gramEnd"/>
      <w:r w:rsidRPr="003C628B">
        <w:rPr>
          <w:rFonts w:ascii="Campton Book" w:hAnsi="Campton Book" w:cs="Times New Roman"/>
          <w:sz w:val="24"/>
          <w:lang w:val="es-US"/>
        </w:rPr>
        <w:t xml:space="preserve"> de cabecera si este presenta una queja en contra de la Red o apela la decisión de la Red en su nombre.</w:t>
      </w:r>
    </w:p>
    <w:p w:rsidR="002D5855" w:rsidRPr="003C628B" w:rsidRDefault="002D5855" w:rsidP="003C628B">
      <w:pPr>
        <w:jc w:val="both"/>
        <w:rPr>
          <w:rFonts w:ascii="Campton Book" w:hAnsi="Campton Book" w:cs="Times New Roman"/>
          <w:sz w:val="24"/>
          <w:lang w:val="es-US"/>
        </w:rPr>
      </w:pPr>
      <w:r w:rsidRPr="003C628B">
        <w:rPr>
          <w:rFonts w:ascii="Campton Book" w:hAnsi="Campton Book" w:cs="Times New Roman"/>
          <w:sz w:val="24"/>
          <w:lang w:val="es-US"/>
        </w:rPr>
        <w:t>Al mome</w:t>
      </w:r>
      <w:r w:rsidR="00F36071">
        <w:rPr>
          <w:rFonts w:ascii="Campton Book" w:hAnsi="Campton Book" w:cs="Times New Roman"/>
          <w:sz w:val="24"/>
          <w:lang w:val="es-US"/>
        </w:rPr>
        <w:t xml:space="preserve">nto de recibir su queja, Prime </w:t>
      </w:r>
      <w:r w:rsidRPr="003C628B">
        <w:rPr>
          <w:rFonts w:ascii="Campton Book" w:hAnsi="Campton Book" w:cs="Times New Roman"/>
          <w:sz w:val="24"/>
          <w:lang w:val="es-US"/>
        </w:rPr>
        <w:t xml:space="preserve">Health Services le enviara una carta de reconocimiento dentro de 7 </w:t>
      </w:r>
      <w:r w:rsidR="00383558" w:rsidRPr="003C628B">
        <w:rPr>
          <w:rFonts w:ascii="Campton Book" w:hAnsi="Campton Book" w:cs="Times New Roman"/>
          <w:sz w:val="24"/>
          <w:lang w:val="es-US"/>
        </w:rPr>
        <w:t>días</w:t>
      </w:r>
      <w:r w:rsidRPr="003C628B">
        <w:rPr>
          <w:rFonts w:ascii="Campton Book" w:hAnsi="Campton Book" w:cs="Times New Roman"/>
          <w:sz w:val="24"/>
          <w:lang w:val="es-US"/>
        </w:rPr>
        <w:t xml:space="preserve">. La carta describirá los procedimientos de queja de la Red y los términos. Nosotros revisaremos y resolveremos su queja por escrito dentro de los 30 días siguientes de recibo de la petición. Para evitar cualquier tipo de demora, por favor incluya su nombre, dirección de domicilio, </w:t>
      </w:r>
      <w:r w:rsidR="00F36071" w:rsidRPr="003C628B">
        <w:rPr>
          <w:rFonts w:ascii="Campton Book" w:hAnsi="Campton Book" w:cs="Times New Roman"/>
          <w:sz w:val="24"/>
          <w:lang w:val="es-US"/>
        </w:rPr>
        <w:t>número</w:t>
      </w:r>
      <w:r w:rsidRPr="003C628B">
        <w:rPr>
          <w:rFonts w:ascii="Campton Book" w:hAnsi="Campton Book" w:cs="Times New Roman"/>
          <w:sz w:val="24"/>
          <w:lang w:val="es-US"/>
        </w:rPr>
        <w:t xml:space="preserve"> </w:t>
      </w:r>
      <w:r w:rsidR="0061247A" w:rsidRPr="003C628B">
        <w:rPr>
          <w:rFonts w:ascii="Campton Book" w:hAnsi="Campton Book" w:cs="Times New Roman"/>
          <w:sz w:val="24"/>
          <w:lang w:val="es-US"/>
        </w:rPr>
        <w:t>telefónico</w:t>
      </w:r>
      <w:r w:rsidRPr="003C628B">
        <w:rPr>
          <w:rFonts w:ascii="Campton Book" w:hAnsi="Campton Book" w:cs="Times New Roman"/>
          <w:sz w:val="24"/>
          <w:lang w:val="es-US"/>
        </w:rPr>
        <w:t xml:space="preserve">, una copia de la </w:t>
      </w:r>
      <w:r w:rsidR="00F36071" w:rsidRPr="003C628B">
        <w:rPr>
          <w:rFonts w:ascii="Campton Book" w:hAnsi="Campton Book" w:cs="Times New Roman"/>
          <w:sz w:val="24"/>
          <w:lang w:val="es-US"/>
        </w:rPr>
        <w:t>primera decisión</w:t>
      </w:r>
      <w:r w:rsidRPr="003C628B">
        <w:rPr>
          <w:rFonts w:ascii="Campton Book" w:hAnsi="Campton Book" w:cs="Times New Roman"/>
          <w:sz w:val="24"/>
          <w:lang w:val="es-US"/>
        </w:rPr>
        <w:t xml:space="preserve"> de la Red (si la hay), y cualquier tipo de evidencia que nos haya enviado para su revisión o toda evidencia que Ud. considere debe ser revisada por nosotros.</w:t>
      </w:r>
    </w:p>
    <w:p w:rsidR="003C628B" w:rsidRDefault="002D5855" w:rsidP="003C628B">
      <w:pPr>
        <w:autoSpaceDE w:val="0"/>
        <w:autoSpaceDN w:val="0"/>
        <w:adjustRightInd w:val="0"/>
        <w:spacing w:after="0" w:line="264" w:lineRule="auto"/>
        <w:jc w:val="both"/>
        <w:rPr>
          <w:rFonts w:ascii="Campton Book" w:hAnsi="Campton Book" w:cs="Times New Roman"/>
          <w:sz w:val="24"/>
          <w:lang w:val="es-US"/>
        </w:rPr>
      </w:pPr>
      <w:r w:rsidRPr="003C628B">
        <w:rPr>
          <w:rFonts w:ascii="Campton Book" w:hAnsi="Campton Book" w:cs="Times New Roman"/>
          <w:sz w:val="24"/>
          <w:lang w:val="es-US"/>
        </w:rPr>
        <w:t>Adicionalmente, Ud. tiene el derecho de presentar una queja ante el Departamento de Seguros de Texas si Ud.</w:t>
      </w:r>
      <w:r w:rsidR="000417D8" w:rsidRPr="003C628B">
        <w:rPr>
          <w:rFonts w:ascii="Campton Book" w:hAnsi="Campton Book" w:cs="Times New Roman"/>
          <w:sz w:val="24"/>
          <w:lang w:val="es-US"/>
        </w:rPr>
        <w:t xml:space="preserve"> se encuentra en desacuerdo con la decisión adoptada por la Red. El formulario de quejas del Departamento se encuentra </w:t>
      </w:r>
      <w:r w:rsidR="0061247A" w:rsidRPr="003C628B">
        <w:rPr>
          <w:rFonts w:ascii="Campton Book" w:hAnsi="Campton Book" w:cs="Times New Roman"/>
          <w:sz w:val="24"/>
          <w:lang w:val="es-US"/>
        </w:rPr>
        <w:t>habilitado</w:t>
      </w:r>
      <w:r w:rsidR="000417D8" w:rsidRPr="003C628B">
        <w:rPr>
          <w:rFonts w:ascii="Campton Book" w:hAnsi="Campton Book" w:cs="Times New Roman"/>
          <w:sz w:val="24"/>
          <w:lang w:val="es-US"/>
        </w:rPr>
        <w:t xml:space="preserve"> en el sitio Web de la misma </w:t>
      </w:r>
      <w:hyperlink r:id="rId11" w:history="1">
        <w:r w:rsidR="004B4AAC" w:rsidRPr="004B4AAC">
          <w:rPr>
            <w:rStyle w:val="Hyperlink"/>
            <w:rFonts w:ascii="Campton Book" w:eastAsia="Times New Roman" w:hAnsi="Campton Book"/>
            <w:sz w:val="24"/>
          </w:rPr>
          <w:t>https://www.tdi.texas.gov</w:t>
        </w:r>
      </w:hyperlink>
      <w:r w:rsidR="004B4AAC" w:rsidRPr="004B4AAC">
        <w:rPr>
          <w:rFonts w:ascii="Calibri" w:eastAsia="Times New Roman" w:hAnsi="Calibri" w:cs="Calibri"/>
          <w:sz w:val="24"/>
        </w:rPr>
        <w:t> </w:t>
      </w:r>
      <w:r w:rsidR="000417D8" w:rsidRPr="003C628B">
        <w:rPr>
          <w:rFonts w:ascii="Campton Book" w:hAnsi="Campton Book" w:cs="Times New Roman"/>
          <w:sz w:val="24"/>
          <w:lang w:val="es-US"/>
        </w:rPr>
        <w:t xml:space="preserve"> o llamando al </w:t>
      </w:r>
      <w:r w:rsidR="00383558" w:rsidRPr="003C628B">
        <w:rPr>
          <w:rFonts w:ascii="Campton Book" w:hAnsi="Campton Book" w:cs="Times New Roman"/>
          <w:sz w:val="24"/>
          <w:lang w:val="es-US"/>
        </w:rPr>
        <w:t>número</w:t>
      </w:r>
      <w:r w:rsidR="003C628B">
        <w:rPr>
          <w:rFonts w:ascii="Campton Book" w:hAnsi="Campton Book" w:cs="Times New Roman"/>
          <w:sz w:val="24"/>
          <w:lang w:val="es-US"/>
        </w:rPr>
        <w:t xml:space="preserve"> telefónico </w:t>
      </w:r>
      <w:r w:rsidR="000417D8" w:rsidRPr="003C628B">
        <w:rPr>
          <w:rFonts w:ascii="Campton Book" w:hAnsi="Campton Book" w:cs="Times New Roman"/>
          <w:sz w:val="24"/>
          <w:lang w:val="es-US"/>
        </w:rPr>
        <w:t xml:space="preserve">800-252-7031, o puede presentar una solicitud por escrito a: </w:t>
      </w:r>
    </w:p>
    <w:p w:rsidR="003C628B" w:rsidRDefault="003C628B" w:rsidP="003C628B">
      <w:pPr>
        <w:autoSpaceDE w:val="0"/>
        <w:autoSpaceDN w:val="0"/>
        <w:adjustRightInd w:val="0"/>
        <w:spacing w:after="0" w:line="264" w:lineRule="auto"/>
        <w:jc w:val="both"/>
        <w:rPr>
          <w:rFonts w:ascii="Campton Book" w:hAnsi="Campton Book" w:cs="Times New Roman"/>
          <w:sz w:val="24"/>
          <w:lang w:val="es-US"/>
        </w:rPr>
      </w:pP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sidRPr="00277066">
        <w:rPr>
          <w:rFonts w:ascii="Campton Book" w:hAnsi="Campton Book"/>
          <w:b/>
          <w:sz w:val="24"/>
          <w:szCs w:val="24"/>
        </w:rPr>
        <w:t>HMO Division, Mail Code 103-6A,</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Texas Department of Insurance</w:t>
      </w:r>
    </w:p>
    <w:p w:rsidR="003C628B"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P. O. Box 149104</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Austin, TX</w:t>
      </w:r>
      <w:r w:rsidRPr="00277066">
        <w:rPr>
          <w:rFonts w:ascii="Campton Book" w:hAnsi="Campton Book"/>
          <w:b/>
          <w:sz w:val="24"/>
          <w:szCs w:val="24"/>
        </w:rPr>
        <w:t xml:space="preserve"> 78714-9104.</w:t>
      </w:r>
    </w:p>
    <w:p w:rsidR="003C628B" w:rsidRDefault="003C628B" w:rsidP="003C628B">
      <w:pPr>
        <w:jc w:val="both"/>
        <w:rPr>
          <w:rFonts w:ascii="Campton Book" w:hAnsi="Campton Book" w:cs="Times New Roman"/>
          <w:sz w:val="24"/>
          <w:lang w:val="es-US"/>
        </w:rPr>
      </w:pPr>
    </w:p>
    <w:p w:rsidR="002D5855" w:rsidRPr="003C628B" w:rsidRDefault="000417D8" w:rsidP="003C628B">
      <w:pPr>
        <w:jc w:val="both"/>
        <w:rPr>
          <w:rFonts w:ascii="Campton Book" w:hAnsi="Campton Book" w:cs="Times New Roman"/>
          <w:sz w:val="24"/>
          <w:lang w:val="es-US"/>
        </w:rPr>
      </w:pPr>
      <w:r w:rsidRPr="003C628B">
        <w:rPr>
          <w:rFonts w:ascii="Campton Book" w:hAnsi="Campton Book" w:cs="Times New Roman"/>
          <w:sz w:val="24"/>
          <w:lang w:val="es-US"/>
        </w:rPr>
        <w:t>En caso de que Ud</w:t>
      </w:r>
      <w:r w:rsidR="00383558" w:rsidRPr="003C628B">
        <w:rPr>
          <w:rFonts w:ascii="Campton Book" w:hAnsi="Campton Book" w:cs="Times New Roman"/>
          <w:sz w:val="24"/>
          <w:lang w:val="es-US"/>
        </w:rPr>
        <w:t>.</w:t>
      </w:r>
      <w:r w:rsidRPr="003C628B">
        <w:rPr>
          <w:rFonts w:ascii="Campton Book" w:hAnsi="Campton Book" w:cs="Times New Roman"/>
          <w:sz w:val="24"/>
          <w:lang w:val="es-US"/>
        </w:rPr>
        <w:t xml:space="preserve"> </w:t>
      </w:r>
      <w:r w:rsidR="0061247A" w:rsidRPr="003C628B">
        <w:rPr>
          <w:rFonts w:ascii="Campton Book" w:hAnsi="Campton Book" w:cs="Times New Roman"/>
          <w:sz w:val="24"/>
          <w:lang w:val="es-US"/>
        </w:rPr>
        <w:t>envié</w:t>
      </w:r>
      <w:r w:rsidRPr="003C628B">
        <w:rPr>
          <w:rFonts w:ascii="Campton Book" w:hAnsi="Campton Book" w:cs="Times New Roman"/>
          <w:sz w:val="24"/>
          <w:lang w:val="es-US"/>
        </w:rPr>
        <w:t xml:space="preserve"> una queja al Departamento, esta deberá incluir su nombre, dirección actual de correo electrónico, </w:t>
      </w:r>
      <w:r w:rsidR="00383558" w:rsidRPr="003C628B">
        <w:rPr>
          <w:rFonts w:ascii="Campton Book" w:hAnsi="Campton Book" w:cs="Times New Roman"/>
          <w:sz w:val="24"/>
          <w:lang w:val="es-US"/>
        </w:rPr>
        <w:t>número</w:t>
      </w:r>
      <w:r w:rsidRPr="003C628B">
        <w:rPr>
          <w:rFonts w:ascii="Campton Book" w:hAnsi="Campton Book" w:cs="Times New Roman"/>
          <w:sz w:val="24"/>
          <w:lang w:val="es-US"/>
        </w:rPr>
        <w:t xml:space="preserve"> </w:t>
      </w:r>
      <w:r w:rsidR="0061247A" w:rsidRPr="003C628B">
        <w:rPr>
          <w:rFonts w:ascii="Campton Book" w:hAnsi="Campton Book" w:cs="Times New Roman"/>
          <w:sz w:val="24"/>
          <w:lang w:val="es-US"/>
        </w:rPr>
        <w:t>telefónico</w:t>
      </w:r>
      <w:r w:rsidRPr="003C628B">
        <w:rPr>
          <w:rFonts w:ascii="Campton Book" w:hAnsi="Campton Book" w:cs="Times New Roman"/>
          <w:sz w:val="24"/>
          <w:lang w:val="es-US"/>
        </w:rPr>
        <w:t xml:space="preserve">, una copia de la </w:t>
      </w:r>
      <w:r w:rsidR="0061247A" w:rsidRPr="003C628B">
        <w:rPr>
          <w:rFonts w:ascii="Campton Book" w:hAnsi="Campton Book" w:cs="Times New Roman"/>
          <w:sz w:val="24"/>
          <w:lang w:val="es-US"/>
        </w:rPr>
        <w:t>decisión</w:t>
      </w:r>
      <w:r w:rsidRPr="003C628B">
        <w:rPr>
          <w:rFonts w:ascii="Campton Book" w:hAnsi="Campton Book" w:cs="Times New Roman"/>
          <w:sz w:val="24"/>
          <w:lang w:val="es-US"/>
        </w:rPr>
        <w:t xml:space="preserve"> adoptada por la Red, y cualquier tipo de evidencia que Ud. haya enviado para revisión a la Red.</w:t>
      </w:r>
    </w:p>
    <w:p w:rsidR="00550C2D" w:rsidRDefault="00550C2D" w:rsidP="002D5855">
      <w:pPr>
        <w:jc w:val="both"/>
        <w:rPr>
          <w:rFonts w:ascii="Campton SemiBold" w:hAnsi="Campton SemiBold" w:cs="Times New Roman"/>
          <w:color w:val="0983BE"/>
          <w:sz w:val="24"/>
          <w:lang w:val="es-US"/>
        </w:rPr>
      </w:pPr>
    </w:p>
    <w:p w:rsidR="000417D8" w:rsidRPr="00550C2D" w:rsidRDefault="000417D8" w:rsidP="002D5855">
      <w:pPr>
        <w:jc w:val="both"/>
        <w:rPr>
          <w:rFonts w:ascii="Campton SemiBold" w:hAnsi="Campton SemiBold" w:cs="Times New Roman"/>
          <w:color w:val="0983BE"/>
          <w:sz w:val="24"/>
          <w:lang w:val="es-US"/>
        </w:rPr>
      </w:pPr>
      <w:bookmarkStart w:id="0" w:name="_GoBack"/>
      <w:bookmarkEnd w:id="0"/>
      <w:r w:rsidRPr="004B4AAC">
        <w:rPr>
          <w:rFonts w:ascii="Campton SemiBold" w:hAnsi="Campton SemiBold" w:cs="Times New Roman"/>
          <w:color w:val="0983BE"/>
          <w:sz w:val="24"/>
          <w:lang w:val="es-US"/>
        </w:rPr>
        <w:t xml:space="preserve">Decisiones adversas, </w:t>
      </w:r>
      <w:r w:rsidR="0061247A" w:rsidRPr="004B4AAC">
        <w:rPr>
          <w:rFonts w:ascii="Campton SemiBold" w:hAnsi="Campton SemiBold" w:cs="Times New Roman"/>
          <w:color w:val="0983BE"/>
          <w:sz w:val="24"/>
          <w:lang w:val="es-US"/>
        </w:rPr>
        <w:t>Reconsideraciones</w:t>
      </w:r>
      <w:r w:rsidRPr="004B4AAC">
        <w:rPr>
          <w:rFonts w:ascii="Campton SemiBold" w:hAnsi="Campton SemiBold" w:cs="Times New Roman"/>
          <w:color w:val="0983BE"/>
          <w:sz w:val="24"/>
          <w:lang w:val="es-US"/>
        </w:rPr>
        <w:t xml:space="preserve"> y Revisiones </w:t>
      </w:r>
      <w:r w:rsidR="0061247A" w:rsidRPr="004B4AAC">
        <w:rPr>
          <w:rFonts w:ascii="Campton SemiBold" w:hAnsi="Campton SemiBold" w:cs="Times New Roman"/>
          <w:color w:val="0983BE"/>
          <w:sz w:val="24"/>
          <w:lang w:val="es-US"/>
        </w:rPr>
        <w:t>Independientes</w:t>
      </w:r>
    </w:p>
    <w:p w:rsidR="000417D8" w:rsidRPr="003C628B" w:rsidRDefault="000417D8" w:rsidP="002D5855">
      <w:pPr>
        <w:jc w:val="both"/>
        <w:rPr>
          <w:rFonts w:ascii="Campton Book" w:hAnsi="Campton Book" w:cs="Times New Roman"/>
          <w:sz w:val="24"/>
          <w:lang w:val="es-US"/>
        </w:rPr>
      </w:pPr>
      <w:r w:rsidRPr="003C628B">
        <w:rPr>
          <w:rFonts w:ascii="Campton Book" w:hAnsi="Campton Book" w:cs="Times New Roman"/>
          <w:sz w:val="24"/>
          <w:lang w:val="es-US"/>
        </w:rPr>
        <w:t xml:space="preserve">Si Ud. es notificado de una decisión adversa </w:t>
      </w:r>
      <w:proofErr w:type="gramStart"/>
      <w:r w:rsidRPr="003C628B">
        <w:rPr>
          <w:rFonts w:ascii="Campton Book" w:hAnsi="Campton Book" w:cs="Times New Roman"/>
          <w:sz w:val="24"/>
          <w:lang w:val="es-US"/>
        </w:rPr>
        <w:t>por  parte</w:t>
      </w:r>
      <w:proofErr w:type="gramEnd"/>
      <w:r w:rsidRPr="003C628B">
        <w:rPr>
          <w:rFonts w:ascii="Campton Book" w:hAnsi="Campton Book" w:cs="Times New Roman"/>
          <w:sz w:val="24"/>
          <w:lang w:val="es-US"/>
        </w:rPr>
        <w:t xml:space="preserve"> de la Red, la notificación pertinente incluirá:</w:t>
      </w:r>
    </w:p>
    <w:p w:rsidR="000417D8" w:rsidRPr="003C628B" w:rsidRDefault="000417D8" w:rsidP="000417D8">
      <w:pPr>
        <w:pStyle w:val="ListParagraph"/>
        <w:numPr>
          <w:ilvl w:val="0"/>
          <w:numId w:val="4"/>
        </w:numPr>
        <w:jc w:val="both"/>
        <w:rPr>
          <w:rFonts w:ascii="Campton Book" w:hAnsi="Campton Book" w:cs="Times New Roman"/>
          <w:sz w:val="24"/>
          <w:lang w:val="es-US"/>
        </w:rPr>
      </w:pPr>
      <w:r w:rsidRPr="003C628B">
        <w:rPr>
          <w:rFonts w:ascii="Campton Book" w:hAnsi="Campton Book" w:cs="Times New Roman"/>
          <w:sz w:val="24"/>
          <w:lang w:val="es-US"/>
        </w:rPr>
        <w:lastRenderedPageBreak/>
        <w:t>Las razones principales y el fundamento clínico que soporta la decisión adversa</w:t>
      </w:r>
    </w:p>
    <w:p w:rsidR="000417D8" w:rsidRPr="003C628B" w:rsidRDefault="000417D8" w:rsidP="000417D8">
      <w:pPr>
        <w:pStyle w:val="ListParagraph"/>
        <w:numPr>
          <w:ilvl w:val="0"/>
          <w:numId w:val="4"/>
        </w:numPr>
        <w:jc w:val="both"/>
        <w:rPr>
          <w:rFonts w:ascii="Campton Book" w:hAnsi="Campton Book" w:cs="Times New Roman"/>
          <w:sz w:val="24"/>
          <w:lang w:val="es-US"/>
        </w:rPr>
      </w:pPr>
      <w:r w:rsidRPr="003C628B">
        <w:rPr>
          <w:rFonts w:ascii="Campton Book" w:hAnsi="Campton Book" w:cs="Times New Roman"/>
          <w:sz w:val="24"/>
          <w:lang w:val="es-US"/>
        </w:rPr>
        <w:t>Descripción de o la fuente de criterio empleada como guía</w:t>
      </w:r>
    </w:p>
    <w:p w:rsidR="000417D8" w:rsidRPr="003C628B" w:rsidRDefault="000417D8" w:rsidP="000417D8">
      <w:pPr>
        <w:pStyle w:val="ListParagraph"/>
        <w:numPr>
          <w:ilvl w:val="0"/>
          <w:numId w:val="4"/>
        </w:numPr>
        <w:jc w:val="both"/>
        <w:rPr>
          <w:rFonts w:ascii="Campton Book" w:hAnsi="Campton Book" w:cs="Times New Roman"/>
          <w:sz w:val="24"/>
          <w:lang w:val="es-US"/>
        </w:rPr>
      </w:pPr>
      <w:r w:rsidRPr="003C628B">
        <w:rPr>
          <w:rFonts w:ascii="Campton Book" w:hAnsi="Campton Book" w:cs="Times New Roman"/>
          <w:sz w:val="24"/>
          <w:lang w:val="es-US"/>
        </w:rPr>
        <w:t xml:space="preserve">El consejo profesional de un especialista en el área en caso de que </w:t>
      </w:r>
      <w:r w:rsidR="00B570EF" w:rsidRPr="003C628B">
        <w:rPr>
          <w:rFonts w:ascii="Campton Book" w:hAnsi="Campton Book" w:cs="Times New Roman"/>
          <w:sz w:val="24"/>
          <w:lang w:val="es-US"/>
        </w:rPr>
        <w:t>allá</w:t>
      </w:r>
      <w:r w:rsidRPr="003C628B">
        <w:rPr>
          <w:rFonts w:ascii="Campton Book" w:hAnsi="Campton Book" w:cs="Times New Roman"/>
          <w:sz w:val="24"/>
          <w:lang w:val="es-US"/>
        </w:rPr>
        <w:t xml:space="preserve"> sido consultado</w:t>
      </w:r>
    </w:p>
    <w:p w:rsidR="000417D8" w:rsidRPr="003C628B" w:rsidRDefault="000417D8" w:rsidP="000417D8">
      <w:pPr>
        <w:pStyle w:val="ListParagraph"/>
        <w:numPr>
          <w:ilvl w:val="0"/>
          <w:numId w:val="4"/>
        </w:numPr>
        <w:jc w:val="both"/>
        <w:rPr>
          <w:rFonts w:ascii="Campton Book" w:hAnsi="Campton Book" w:cs="Times New Roman"/>
          <w:sz w:val="24"/>
          <w:lang w:val="es-US"/>
        </w:rPr>
      </w:pPr>
      <w:r w:rsidRPr="003C628B">
        <w:rPr>
          <w:rFonts w:ascii="Campton Book" w:hAnsi="Campton Book" w:cs="Times New Roman"/>
          <w:sz w:val="24"/>
          <w:lang w:val="es-US"/>
        </w:rPr>
        <w:t xml:space="preserve">Descripción del proceso de reconsideración y la </w:t>
      </w:r>
      <w:r w:rsidR="00B570EF" w:rsidRPr="003C628B">
        <w:rPr>
          <w:rFonts w:ascii="Campton Book" w:hAnsi="Campton Book" w:cs="Times New Roman"/>
          <w:sz w:val="24"/>
          <w:lang w:val="es-US"/>
        </w:rPr>
        <w:t>habilitación</w:t>
      </w:r>
      <w:r w:rsidRPr="003C628B">
        <w:rPr>
          <w:rFonts w:ascii="Campton Book" w:hAnsi="Campton Book" w:cs="Times New Roman"/>
          <w:sz w:val="24"/>
          <w:lang w:val="es-US"/>
        </w:rPr>
        <w:t xml:space="preserve"> de una revisión </w:t>
      </w:r>
      <w:r w:rsidR="00B570EF" w:rsidRPr="003C628B">
        <w:rPr>
          <w:rFonts w:ascii="Campton Book" w:hAnsi="Campton Book" w:cs="Times New Roman"/>
          <w:sz w:val="24"/>
          <w:lang w:val="es-US"/>
        </w:rPr>
        <w:t>independiente</w:t>
      </w:r>
      <w:r w:rsidRPr="003C628B">
        <w:rPr>
          <w:rFonts w:ascii="Campton Book" w:hAnsi="Campton Book" w:cs="Times New Roman"/>
          <w:sz w:val="24"/>
          <w:lang w:val="es-US"/>
        </w:rPr>
        <w:t>.</w:t>
      </w:r>
    </w:p>
    <w:p w:rsidR="003C628B" w:rsidRPr="003C628B" w:rsidRDefault="000417D8" w:rsidP="000417D8">
      <w:pPr>
        <w:jc w:val="both"/>
        <w:rPr>
          <w:rFonts w:ascii="Campton Book" w:hAnsi="Campton Book" w:cs="Times New Roman"/>
          <w:sz w:val="24"/>
          <w:lang w:val="es-US"/>
        </w:rPr>
      </w:pPr>
      <w:r w:rsidRPr="003C628B">
        <w:rPr>
          <w:rFonts w:ascii="Campton Book" w:hAnsi="Campton Book" w:cs="Times New Roman"/>
          <w:sz w:val="24"/>
          <w:lang w:val="es-US"/>
        </w:rPr>
        <w:t>Si Ud. recibe notificación de una decisión adversa ba</w:t>
      </w:r>
      <w:r w:rsidR="00B570EF" w:rsidRPr="003C628B">
        <w:rPr>
          <w:rFonts w:ascii="Campton Book" w:hAnsi="Campton Book" w:cs="Times New Roman"/>
          <w:sz w:val="24"/>
          <w:lang w:val="es-US"/>
        </w:rPr>
        <w:t>s</w:t>
      </w:r>
      <w:r w:rsidRPr="003C628B">
        <w:rPr>
          <w:rFonts w:ascii="Campton Book" w:hAnsi="Campton Book" w:cs="Times New Roman"/>
          <w:sz w:val="24"/>
          <w:lang w:val="es-US"/>
        </w:rPr>
        <w:t xml:space="preserve">ada en una necesidad </w:t>
      </w:r>
      <w:r w:rsidR="00B570EF" w:rsidRPr="003C628B">
        <w:rPr>
          <w:rFonts w:ascii="Campton Book" w:hAnsi="Campton Book" w:cs="Times New Roman"/>
          <w:sz w:val="24"/>
          <w:lang w:val="es-US"/>
        </w:rPr>
        <w:t>médica</w:t>
      </w:r>
      <w:r w:rsidRPr="003C628B">
        <w:rPr>
          <w:rFonts w:ascii="Campton Book" w:hAnsi="Campton Book" w:cs="Times New Roman"/>
          <w:sz w:val="24"/>
          <w:lang w:val="es-US"/>
        </w:rPr>
        <w:t xml:space="preserve">, Ud. podrá solicitar una revisión independiente de la misma por medio </w:t>
      </w:r>
      <w:r w:rsidR="00B570EF" w:rsidRPr="003C628B">
        <w:rPr>
          <w:rFonts w:ascii="Campton Book" w:hAnsi="Campton Book" w:cs="Times New Roman"/>
          <w:sz w:val="24"/>
          <w:lang w:val="es-US"/>
        </w:rPr>
        <w:t>del</w:t>
      </w:r>
      <w:r w:rsidRPr="003C628B">
        <w:rPr>
          <w:rFonts w:ascii="Campton Book" w:hAnsi="Campton Book" w:cs="Times New Roman"/>
          <w:sz w:val="24"/>
          <w:lang w:val="es-US"/>
        </w:rPr>
        <w:t xml:space="preserve"> Departamento de Seguros de Texas. Los formularios relacionados con la habilitación </w:t>
      </w:r>
      <w:r w:rsidR="00586013" w:rsidRPr="003C628B">
        <w:rPr>
          <w:rFonts w:ascii="Campton Book" w:hAnsi="Campton Book" w:cs="Times New Roman"/>
          <w:sz w:val="24"/>
          <w:lang w:val="es-US"/>
        </w:rPr>
        <w:t xml:space="preserve">de una revisión independiente podrá ser obtenidos por medio del sitio web del Departamento </w:t>
      </w:r>
      <w:hyperlink r:id="rId12" w:history="1">
        <w:r w:rsidR="004B4AAC" w:rsidRPr="004B4AAC">
          <w:rPr>
            <w:rStyle w:val="Hyperlink"/>
            <w:rFonts w:ascii="Campton Book" w:eastAsia="Times New Roman" w:hAnsi="Campton Book"/>
            <w:sz w:val="24"/>
          </w:rPr>
          <w:t>https://www.tdi.texas.gov</w:t>
        </w:r>
      </w:hyperlink>
      <w:r w:rsidR="004B4AAC" w:rsidRPr="004B4AAC">
        <w:rPr>
          <w:rFonts w:ascii="Calibri" w:eastAsia="Times New Roman" w:hAnsi="Calibri" w:cs="Calibri"/>
          <w:sz w:val="24"/>
        </w:rPr>
        <w:t> </w:t>
      </w:r>
      <w:r w:rsidR="004B4AAC">
        <w:rPr>
          <w:rFonts w:ascii="Calibri" w:eastAsia="Times New Roman" w:hAnsi="Calibri" w:cs="Calibri"/>
          <w:sz w:val="24"/>
        </w:rPr>
        <w:t>,</w:t>
      </w:r>
      <w:r w:rsidR="00586013" w:rsidRPr="003C628B">
        <w:rPr>
          <w:rFonts w:ascii="Campton Book" w:hAnsi="Campton Book" w:cs="Times New Roman"/>
          <w:sz w:val="24"/>
          <w:lang w:val="es-US"/>
        </w:rPr>
        <w:t xml:space="preserve"> o por medio de solicitud por escrito ante </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sidRPr="00277066">
        <w:rPr>
          <w:rFonts w:ascii="Campton Book" w:hAnsi="Campton Book"/>
          <w:b/>
          <w:sz w:val="24"/>
          <w:szCs w:val="24"/>
        </w:rPr>
        <w:t>HMO Division, Mail Code 103-6A,</w:t>
      </w:r>
    </w:p>
    <w:p w:rsidR="003C628B" w:rsidRPr="00277066"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Texas Department of Insurance</w:t>
      </w:r>
    </w:p>
    <w:p w:rsidR="003C628B"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P. O. Box 149104</w:t>
      </w:r>
    </w:p>
    <w:p w:rsidR="000417D8" w:rsidRPr="003C628B" w:rsidRDefault="003C628B" w:rsidP="003C628B">
      <w:pPr>
        <w:autoSpaceDE w:val="0"/>
        <w:autoSpaceDN w:val="0"/>
        <w:adjustRightInd w:val="0"/>
        <w:spacing w:after="0" w:line="264" w:lineRule="auto"/>
        <w:jc w:val="center"/>
        <w:rPr>
          <w:rFonts w:ascii="Campton Book" w:hAnsi="Campton Book"/>
          <w:b/>
          <w:sz w:val="24"/>
          <w:szCs w:val="24"/>
        </w:rPr>
      </w:pPr>
      <w:r>
        <w:rPr>
          <w:rFonts w:ascii="Campton Book" w:hAnsi="Campton Book"/>
          <w:b/>
          <w:sz w:val="24"/>
          <w:szCs w:val="24"/>
        </w:rPr>
        <w:t>Austin, TX 78714-9104.</w:t>
      </w:r>
    </w:p>
    <w:p w:rsidR="00586013" w:rsidRPr="003C628B" w:rsidRDefault="00586013" w:rsidP="000417D8">
      <w:pPr>
        <w:jc w:val="both"/>
        <w:rPr>
          <w:rFonts w:ascii="Campton Book" w:hAnsi="Campton Book" w:cs="Times New Roman"/>
          <w:sz w:val="24"/>
          <w:lang w:val="es-US"/>
        </w:rPr>
      </w:pPr>
    </w:p>
    <w:p w:rsidR="00586013" w:rsidRPr="003C628B" w:rsidRDefault="00586013" w:rsidP="000417D8">
      <w:pPr>
        <w:jc w:val="both"/>
        <w:rPr>
          <w:rFonts w:ascii="Campton Book" w:hAnsi="Campton Book" w:cs="Times New Roman"/>
          <w:sz w:val="24"/>
          <w:lang w:val="es-US"/>
        </w:rPr>
      </w:pPr>
      <w:r w:rsidRPr="003C628B">
        <w:rPr>
          <w:rFonts w:ascii="Campton Book" w:hAnsi="Campton Book" w:cs="Times New Roman"/>
          <w:sz w:val="24"/>
          <w:lang w:val="es-US"/>
        </w:rPr>
        <w:t xml:space="preserve">Un Empleado con una condición que amenaza con su vida tiene el derecho a una revisión inmediata por medio de </w:t>
      </w:r>
      <w:proofErr w:type="spellStart"/>
      <w:r w:rsidRPr="003C628B">
        <w:rPr>
          <w:rFonts w:ascii="Campton Book" w:hAnsi="Campton Book" w:cs="Times New Roman"/>
          <w:sz w:val="24"/>
          <w:lang w:val="es-US"/>
        </w:rPr>
        <w:t>Independent</w:t>
      </w:r>
      <w:proofErr w:type="spellEnd"/>
      <w:r w:rsidRPr="003C628B">
        <w:rPr>
          <w:rFonts w:ascii="Campton Book" w:hAnsi="Campton Book" w:cs="Times New Roman"/>
          <w:sz w:val="24"/>
          <w:lang w:val="es-US"/>
        </w:rPr>
        <w:t xml:space="preserve"> </w:t>
      </w:r>
      <w:proofErr w:type="spellStart"/>
      <w:r w:rsidRPr="003C628B">
        <w:rPr>
          <w:rFonts w:ascii="Campton Book" w:hAnsi="Campton Book" w:cs="Times New Roman"/>
          <w:sz w:val="24"/>
          <w:lang w:val="es-US"/>
        </w:rPr>
        <w:t>Review</w:t>
      </w:r>
      <w:proofErr w:type="spellEnd"/>
      <w:r w:rsidRPr="003C628B">
        <w:rPr>
          <w:rFonts w:ascii="Campton Book" w:hAnsi="Campton Book" w:cs="Times New Roman"/>
          <w:sz w:val="24"/>
          <w:lang w:val="es-US"/>
        </w:rPr>
        <w:t xml:space="preserve"> </w:t>
      </w:r>
      <w:proofErr w:type="spellStart"/>
      <w:r w:rsidRPr="003C628B">
        <w:rPr>
          <w:rFonts w:ascii="Campton Book" w:hAnsi="Campton Book" w:cs="Times New Roman"/>
          <w:sz w:val="24"/>
          <w:lang w:val="es-US"/>
        </w:rPr>
        <w:t>Organization</w:t>
      </w:r>
      <w:proofErr w:type="spellEnd"/>
      <w:r w:rsidRPr="003C628B">
        <w:rPr>
          <w:rFonts w:ascii="Campton Book" w:hAnsi="Campton Book" w:cs="Times New Roman"/>
          <w:sz w:val="24"/>
          <w:lang w:val="es-US"/>
        </w:rPr>
        <w:t xml:space="preserve"> y no estará sujeto a cumplir con los procedimientos para obtener una reconsideración ante una posible decisión adversa (descrita en la parte inferior).</w:t>
      </w:r>
    </w:p>
    <w:p w:rsidR="00586013" w:rsidRPr="003C628B" w:rsidRDefault="00586013" w:rsidP="000417D8">
      <w:pPr>
        <w:jc w:val="both"/>
        <w:rPr>
          <w:rFonts w:ascii="Campton Book" w:hAnsi="Campton Book" w:cs="Times New Roman"/>
          <w:sz w:val="24"/>
          <w:lang w:val="es-US"/>
        </w:rPr>
      </w:pPr>
    </w:p>
    <w:p w:rsidR="00586013" w:rsidRPr="003C628B" w:rsidRDefault="00586013" w:rsidP="000417D8">
      <w:pPr>
        <w:jc w:val="both"/>
        <w:rPr>
          <w:rFonts w:ascii="Campton Book" w:hAnsi="Campton Book" w:cs="Times New Roman"/>
          <w:sz w:val="24"/>
          <w:lang w:val="es-US"/>
        </w:rPr>
      </w:pPr>
      <w:r w:rsidRPr="003C628B">
        <w:rPr>
          <w:rFonts w:ascii="Campton Book" w:hAnsi="Campton Book" w:cs="Times New Roman"/>
          <w:sz w:val="24"/>
          <w:lang w:val="es-US"/>
        </w:rPr>
        <w:t xml:space="preserve">Ud. (o la persona actuando en su nombre) podrá solicitar a la Red reconsiderar una decisión adversa. La petición podrá ser hecha vía telefónica o por escrito ante el Coordinador de </w:t>
      </w:r>
      <w:r w:rsidR="00F768D6" w:rsidRPr="003C628B">
        <w:rPr>
          <w:rFonts w:ascii="Campton Book" w:hAnsi="Campton Book" w:cs="Times New Roman"/>
          <w:sz w:val="24"/>
          <w:lang w:val="es-US"/>
        </w:rPr>
        <w:t>Quejas</w:t>
      </w:r>
      <w:r w:rsidRPr="003C628B">
        <w:rPr>
          <w:rFonts w:ascii="Campton Book" w:hAnsi="Campton Book" w:cs="Times New Roman"/>
          <w:sz w:val="24"/>
          <w:lang w:val="es-US"/>
        </w:rPr>
        <w:t xml:space="preserve"> de Prime Health Services por medio de la información de contacto determinada en la parte inferior. Sin embargo, Ud. </w:t>
      </w:r>
      <w:r w:rsidR="00F768D6" w:rsidRPr="003C628B">
        <w:rPr>
          <w:rFonts w:ascii="Campton Book" w:hAnsi="Campton Book" w:cs="Times New Roman"/>
          <w:sz w:val="24"/>
          <w:lang w:val="es-US"/>
        </w:rPr>
        <w:t>deberá</w:t>
      </w:r>
      <w:r w:rsidRPr="003C628B">
        <w:rPr>
          <w:rFonts w:ascii="Campton Book" w:hAnsi="Campton Book" w:cs="Times New Roman"/>
          <w:sz w:val="24"/>
          <w:lang w:val="es-US"/>
        </w:rPr>
        <w:t xml:space="preserve"> tener en cuenta que deberá presentar su reconsideración dentro de un </w:t>
      </w:r>
      <w:r w:rsidR="00B570EF" w:rsidRPr="003C628B">
        <w:rPr>
          <w:rFonts w:ascii="Campton Book" w:hAnsi="Campton Book" w:cs="Times New Roman"/>
          <w:sz w:val="24"/>
          <w:lang w:val="es-US"/>
        </w:rPr>
        <w:t>término</w:t>
      </w:r>
      <w:r w:rsidRPr="003C628B">
        <w:rPr>
          <w:rFonts w:ascii="Campton Book" w:hAnsi="Campton Book" w:cs="Times New Roman"/>
          <w:sz w:val="24"/>
          <w:lang w:val="es-US"/>
        </w:rPr>
        <w:t xml:space="preserve"> no mayor a 30 </w:t>
      </w:r>
      <w:r w:rsidR="00B570EF" w:rsidRPr="003C628B">
        <w:rPr>
          <w:rFonts w:ascii="Campton Book" w:hAnsi="Campton Book" w:cs="Times New Roman"/>
          <w:sz w:val="24"/>
          <w:lang w:val="es-US"/>
        </w:rPr>
        <w:t>días</w:t>
      </w:r>
      <w:r w:rsidRPr="003C628B">
        <w:rPr>
          <w:rFonts w:ascii="Campton Book" w:hAnsi="Campton Book" w:cs="Times New Roman"/>
          <w:sz w:val="24"/>
          <w:lang w:val="es-US"/>
        </w:rPr>
        <w:t xml:space="preserve"> después de que Ud. </w:t>
      </w:r>
      <w:r w:rsidR="00B570EF" w:rsidRPr="003C628B">
        <w:rPr>
          <w:rFonts w:ascii="Campton Book" w:hAnsi="Campton Book" w:cs="Times New Roman"/>
          <w:sz w:val="24"/>
          <w:lang w:val="es-US"/>
        </w:rPr>
        <w:t>recibió</w:t>
      </w:r>
      <w:r w:rsidRPr="003C628B">
        <w:rPr>
          <w:rFonts w:ascii="Campton Book" w:hAnsi="Campton Book" w:cs="Times New Roman"/>
          <w:sz w:val="24"/>
          <w:lang w:val="es-US"/>
        </w:rPr>
        <w:t xml:space="preserve"> la decisión adversa:</w:t>
      </w:r>
    </w:p>
    <w:p w:rsidR="003C628B" w:rsidRPr="00174E5E" w:rsidRDefault="003C628B" w:rsidP="003C628B">
      <w:pPr>
        <w:autoSpaceDE w:val="0"/>
        <w:autoSpaceDN w:val="0"/>
        <w:adjustRightInd w:val="0"/>
        <w:spacing w:before="120" w:after="0" w:line="252" w:lineRule="auto"/>
        <w:jc w:val="center"/>
        <w:rPr>
          <w:rFonts w:ascii="Campton Book" w:hAnsi="Campton Book"/>
          <w:b/>
          <w:bCs/>
          <w:iCs/>
          <w:sz w:val="24"/>
          <w:szCs w:val="24"/>
        </w:rPr>
      </w:pPr>
      <w:r w:rsidRPr="00174E5E">
        <w:rPr>
          <w:rFonts w:ascii="Campton Book" w:hAnsi="Campton Book"/>
          <w:b/>
          <w:bCs/>
          <w:iCs/>
          <w:sz w:val="24"/>
          <w:szCs w:val="24"/>
        </w:rPr>
        <w:t>Prime Health Services Texas HCN</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Attention: Grievance Coordinator</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331 Mallory Station Road</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sidRPr="00174E5E">
        <w:rPr>
          <w:rFonts w:ascii="Campton Book" w:hAnsi="Campton Book"/>
          <w:b/>
          <w:bCs/>
          <w:sz w:val="24"/>
          <w:szCs w:val="24"/>
        </w:rPr>
        <w:t>Franklin, TN 37067</w:t>
      </w:r>
    </w:p>
    <w:p w:rsidR="003C628B" w:rsidRPr="00174E5E" w:rsidRDefault="003C628B" w:rsidP="003C628B">
      <w:pPr>
        <w:autoSpaceDE w:val="0"/>
        <w:autoSpaceDN w:val="0"/>
        <w:adjustRightInd w:val="0"/>
        <w:spacing w:after="0" w:line="252" w:lineRule="auto"/>
        <w:jc w:val="center"/>
        <w:rPr>
          <w:rFonts w:ascii="Campton Book" w:hAnsi="Campton Book"/>
          <w:b/>
          <w:bCs/>
          <w:sz w:val="24"/>
          <w:szCs w:val="24"/>
        </w:rPr>
      </w:pPr>
      <w:r>
        <w:rPr>
          <w:rFonts w:ascii="Campton Book" w:hAnsi="Campton Book"/>
          <w:b/>
          <w:bCs/>
          <w:sz w:val="24"/>
          <w:szCs w:val="24"/>
        </w:rPr>
        <w:t>Phone: 866-</w:t>
      </w:r>
      <w:r w:rsidRPr="00174E5E">
        <w:rPr>
          <w:rFonts w:ascii="Campton Book" w:hAnsi="Campton Book"/>
          <w:b/>
          <w:bCs/>
          <w:sz w:val="24"/>
          <w:szCs w:val="24"/>
        </w:rPr>
        <w:t>348-3887   Fax</w:t>
      </w:r>
      <w:r>
        <w:rPr>
          <w:rFonts w:ascii="Campton Book" w:hAnsi="Campton Book"/>
          <w:b/>
          <w:bCs/>
          <w:sz w:val="24"/>
          <w:szCs w:val="24"/>
        </w:rPr>
        <w:t>: 615-</w:t>
      </w:r>
      <w:r w:rsidRPr="00174E5E">
        <w:rPr>
          <w:rFonts w:ascii="Campton Book" w:hAnsi="Campton Book"/>
          <w:b/>
          <w:bCs/>
          <w:sz w:val="24"/>
          <w:szCs w:val="24"/>
        </w:rPr>
        <w:t>329-4751</w:t>
      </w:r>
    </w:p>
    <w:p w:rsidR="003C628B" w:rsidRPr="003C628B" w:rsidRDefault="00550C2D" w:rsidP="003C628B">
      <w:pPr>
        <w:autoSpaceDE w:val="0"/>
        <w:autoSpaceDN w:val="0"/>
        <w:adjustRightInd w:val="0"/>
        <w:spacing w:after="0" w:line="252" w:lineRule="auto"/>
        <w:jc w:val="center"/>
        <w:rPr>
          <w:rFonts w:ascii="Campton Book" w:hAnsi="Campton Book"/>
          <w:b/>
          <w:bCs/>
          <w:sz w:val="24"/>
          <w:szCs w:val="24"/>
        </w:rPr>
      </w:pPr>
      <w:hyperlink r:id="rId13" w:history="1">
        <w:r w:rsidR="003C628B" w:rsidRPr="003C628B">
          <w:rPr>
            <w:rStyle w:val="Hyperlink"/>
            <w:rFonts w:ascii="Campton Book" w:hAnsi="Campton Book"/>
            <w:b/>
            <w:bCs/>
            <w:color w:val="auto"/>
            <w:sz w:val="24"/>
            <w:szCs w:val="24"/>
            <w:u w:val="none"/>
          </w:rPr>
          <w:t>grievance.coordinator@primehealthservices.com</w:t>
        </w:r>
      </w:hyperlink>
    </w:p>
    <w:p w:rsidR="00586013" w:rsidRPr="007D603A" w:rsidRDefault="00586013" w:rsidP="000417D8">
      <w:pPr>
        <w:jc w:val="both"/>
        <w:rPr>
          <w:rFonts w:ascii="Times New Roman" w:hAnsi="Times New Roman" w:cs="Times New Roman"/>
          <w:lang w:val="es-US"/>
        </w:rPr>
      </w:pPr>
    </w:p>
    <w:p w:rsidR="00586013" w:rsidRPr="003C628B" w:rsidRDefault="00586013" w:rsidP="003C628B">
      <w:pPr>
        <w:jc w:val="both"/>
        <w:rPr>
          <w:rFonts w:ascii="Campton Book" w:hAnsi="Campton Book" w:cs="Times New Roman"/>
          <w:sz w:val="24"/>
          <w:lang w:val="es-US"/>
        </w:rPr>
      </w:pPr>
      <w:r w:rsidRPr="003C628B">
        <w:rPr>
          <w:rFonts w:ascii="Campton Book" w:hAnsi="Campton Book" w:cs="Times New Roman"/>
          <w:sz w:val="24"/>
          <w:lang w:val="es-US"/>
        </w:rPr>
        <w:t>Dentro de</w:t>
      </w:r>
      <w:r w:rsidR="00A34583" w:rsidRPr="003C628B">
        <w:rPr>
          <w:rFonts w:ascii="Campton Book" w:hAnsi="Campton Book" w:cs="Times New Roman"/>
          <w:sz w:val="24"/>
          <w:lang w:val="es-US"/>
        </w:rPr>
        <w:t xml:space="preserve"> los 5 </w:t>
      </w:r>
      <w:r w:rsidR="00B570EF" w:rsidRPr="003C628B">
        <w:rPr>
          <w:rFonts w:ascii="Campton Book" w:hAnsi="Campton Book" w:cs="Times New Roman"/>
          <w:sz w:val="24"/>
          <w:lang w:val="es-US"/>
        </w:rPr>
        <w:t>días</w:t>
      </w:r>
      <w:r w:rsidR="00A34583" w:rsidRPr="003C628B">
        <w:rPr>
          <w:rFonts w:ascii="Campton Book" w:hAnsi="Campton Book" w:cs="Times New Roman"/>
          <w:sz w:val="24"/>
          <w:lang w:val="es-US"/>
        </w:rPr>
        <w:t xml:space="preserve"> calendario </w:t>
      </w:r>
      <w:r w:rsidR="00B570EF" w:rsidRPr="003C628B">
        <w:rPr>
          <w:rFonts w:ascii="Campton Book" w:hAnsi="Campton Book" w:cs="Times New Roman"/>
          <w:sz w:val="24"/>
          <w:lang w:val="es-US"/>
        </w:rPr>
        <w:t>después</w:t>
      </w:r>
      <w:r w:rsidR="00A34583" w:rsidRPr="003C628B">
        <w:rPr>
          <w:rFonts w:ascii="Campton Book" w:hAnsi="Campton Book" w:cs="Times New Roman"/>
          <w:sz w:val="24"/>
          <w:lang w:val="es-US"/>
        </w:rPr>
        <w:t xml:space="preserve"> de recibida</w:t>
      </w:r>
      <w:r w:rsidR="00722E86" w:rsidRPr="003C628B">
        <w:rPr>
          <w:rFonts w:ascii="Campton Book" w:hAnsi="Campton Book" w:cs="Times New Roman"/>
          <w:sz w:val="24"/>
          <w:lang w:val="es-US"/>
        </w:rPr>
        <w:t xml:space="preserve"> su </w:t>
      </w:r>
      <w:r w:rsidR="00B570EF" w:rsidRPr="003C628B">
        <w:rPr>
          <w:rFonts w:ascii="Campton Book" w:hAnsi="Campton Book" w:cs="Times New Roman"/>
          <w:sz w:val="24"/>
          <w:lang w:val="es-US"/>
        </w:rPr>
        <w:t>petición</w:t>
      </w:r>
      <w:r w:rsidR="00722E86" w:rsidRPr="003C628B">
        <w:rPr>
          <w:rFonts w:ascii="Campton Book" w:hAnsi="Campton Book" w:cs="Times New Roman"/>
          <w:sz w:val="24"/>
          <w:lang w:val="es-US"/>
        </w:rPr>
        <w:t xml:space="preserve"> de reconsideración, la persona encargada de resolver la </w:t>
      </w:r>
      <w:r w:rsidR="00B570EF" w:rsidRPr="003C628B">
        <w:rPr>
          <w:rFonts w:ascii="Campton Book" w:hAnsi="Campton Book" w:cs="Times New Roman"/>
          <w:sz w:val="24"/>
          <w:lang w:val="es-US"/>
        </w:rPr>
        <w:t>reconsideración</w:t>
      </w:r>
      <w:r w:rsidR="00722E86" w:rsidRPr="003C628B">
        <w:rPr>
          <w:rFonts w:ascii="Campton Book" w:hAnsi="Campton Book" w:cs="Times New Roman"/>
          <w:sz w:val="24"/>
          <w:lang w:val="es-US"/>
        </w:rPr>
        <w:t xml:space="preserve"> le enviara una carta mostrado la fecha en que su petición fue petición fue requerida y la lista de los documentos que Ud. deberá presentar para completar la reconsideración.</w:t>
      </w:r>
    </w:p>
    <w:p w:rsidR="00722E86" w:rsidRPr="003C628B" w:rsidRDefault="00722E86" w:rsidP="003C628B">
      <w:pPr>
        <w:jc w:val="both"/>
        <w:rPr>
          <w:rFonts w:ascii="Campton Book" w:hAnsi="Campton Book" w:cs="Times New Roman"/>
          <w:sz w:val="24"/>
          <w:lang w:val="es-US"/>
        </w:rPr>
      </w:pPr>
    </w:p>
    <w:p w:rsidR="00722E86" w:rsidRPr="003C628B" w:rsidRDefault="00722E86" w:rsidP="003C628B">
      <w:pPr>
        <w:jc w:val="both"/>
        <w:rPr>
          <w:rFonts w:ascii="Campton Book" w:hAnsi="Campton Book" w:cs="Times New Roman"/>
          <w:sz w:val="24"/>
          <w:lang w:val="es-US"/>
        </w:rPr>
      </w:pPr>
      <w:r w:rsidRPr="003C628B">
        <w:rPr>
          <w:rFonts w:ascii="Campton Book" w:hAnsi="Campton Book" w:cs="Times New Roman"/>
          <w:sz w:val="24"/>
          <w:lang w:val="es-US"/>
        </w:rPr>
        <w:lastRenderedPageBreak/>
        <w:t xml:space="preserve">Después de que la reconsideración que resuelve la decisión adversa </w:t>
      </w:r>
      <w:r w:rsidR="00EA3051" w:rsidRPr="003C628B">
        <w:rPr>
          <w:rFonts w:ascii="Campton Book" w:hAnsi="Campton Book" w:cs="Times New Roman"/>
          <w:sz w:val="24"/>
          <w:lang w:val="es-US"/>
        </w:rPr>
        <w:t>está</w:t>
      </w:r>
      <w:r w:rsidRPr="003C628B">
        <w:rPr>
          <w:rFonts w:ascii="Campton Book" w:hAnsi="Campton Book" w:cs="Times New Roman"/>
          <w:sz w:val="24"/>
          <w:lang w:val="es-US"/>
        </w:rPr>
        <w:t xml:space="preserve"> completa, la Red le </w:t>
      </w:r>
      <w:proofErr w:type="spellStart"/>
      <w:r w:rsidRPr="003C628B">
        <w:rPr>
          <w:rFonts w:ascii="Campton Book" w:hAnsi="Campton Book" w:cs="Times New Roman"/>
          <w:sz w:val="24"/>
          <w:lang w:val="es-US"/>
        </w:rPr>
        <w:t>eviara</w:t>
      </w:r>
      <w:proofErr w:type="spellEnd"/>
      <w:r w:rsidRPr="003C628B">
        <w:rPr>
          <w:rFonts w:ascii="Campton Book" w:hAnsi="Campton Book" w:cs="Times New Roman"/>
          <w:sz w:val="24"/>
          <w:lang w:val="es-US"/>
        </w:rPr>
        <w:t xml:space="preserve"> a </w:t>
      </w:r>
      <w:proofErr w:type="spellStart"/>
      <w:r w:rsidRPr="003C628B">
        <w:rPr>
          <w:rFonts w:ascii="Campton Book" w:hAnsi="Campton Book" w:cs="Times New Roman"/>
          <w:sz w:val="24"/>
          <w:lang w:val="es-US"/>
        </w:rPr>
        <w:t>Ud</w:t>
      </w:r>
      <w:proofErr w:type="spellEnd"/>
      <w:r w:rsidRPr="003C628B">
        <w:rPr>
          <w:rFonts w:ascii="Campton Book" w:hAnsi="Campton Book" w:cs="Times New Roman"/>
          <w:sz w:val="24"/>
          <w:lang w:val="es-US"/>
        </w:rPr>
        <w:t xml:space="preserve"> (o a la persona que </w:t>
      </w:r>
      <w:r w:rsidR="00EA3051" w:rsidRPr="003C628B">
        <w:rPr>
          <w:rFonts w:ascii="Campton Book" w:hAnsi="Campton Book" w:cs="Times New Roman"/>
          <w:sz w:val="24"/>
          <w:lang w:val="es-US"/>
        </w:rPr>
        <w:t>actúa</w:t>
      </w:r>
      <w:r w:rsidRPr="003C628B">
        <w:rPr>
          <w:rFonts w:ascii="Campton Book" w:hAnsi="Campton Book" w:cs="Times New Roman"/>
          <w:sz w:val="24"/>
          <w:lang w:val="es-US"/>
        </w:rPr>
        <w:t xml:space="preserve"> en su nombre) una carta de respuesta dentro de un </w:t>
      </w:r>
      <w:r w:rsidR="00EA3051" w:rsidRPr="003C628B">
        <w:rPr>
          <w:rFonts w:ascii="Campton Book" w:hAnsi="Campton Book" w:cs="Times New Roman"/>
          <w:sz w:val="24"/>
          <w:lang w:val="es-US"/>
        </w:rPr>
        <w:t>término</w:t>
      </w:r>
      <w:r w:rsidRPr="003C628B">
        <w:rPr>
          <w:rFonts w:ascii="Campton Book" w:hAnsi="Campton Book" w:cs="Times New Roman"/>
          <w:sz w:val="24"/>
          <w:lang w:val="es-US"/>
        </w:rPr>
        <w:t xml:space="preserve"> no mayor a 30 </w:t>
      </w:r>
      <w:r w:rsidR="00EA3051" w:rsidRPr="003C628B">
        <w:rPr>
          <w:rFonts w:ascii="Campton Book" w:hAnsi="Campton Book" w:cs="Times New Roman"/>
          <w:sz w:val="24"/>
          <w:lang w:val="es-US"/>
        </w:rPr>
        <w:t>días</w:t>
      </w:r>
      <w:r w:rsidRPr="003C628B">
        <w:rPr>
          <w:rFonts w:ascii="Campton Book" w:hAnsi="Campton Book" w:cs="Times New Roman"/>
          <w:sz w:val="24"/>
          <w:lang w:val="es-US"/>
        </w:rPr>
        <w:t xml:space="preserve"> después de que su petición fue r</w:t>
      </w:r>
      <w:r w:rsidR="00EA3051" w:rsidRPr="003C628B">
        <w:rPr>
          <w:rFonts w:ascii="Campton Book" w:hAnsi="Campton Book" w:cs="Times New Roman"/>
          <w:sz w:val="24"/>
          <w:lang w:val="es-US"/>
        </w:rPr>
        <w:t xml:space="preserve">ecibida. La carta de respuesta </w:t>
      </w:r>
      <w:proofErr w:type="gramStart"/>
      <w:r w:rsidRPr="003C628B">
        <w:rPr>
          <w:rFonts w:ascii="Campton Book" w:hAnsi="Campton Book" w:cs="Times New Roman"/>
          <w:sz w:val="24"/>
          <w:lang w:val="es-US"/>
        </w:rPr>
        <w:t>explicara</w:t>
      </w:r>
      <w:proofErr w:type="gramEnd"/>
      <w:r w:rsidRPr="003C628B">
        <w:rPr>
          <w:rFonts w:ascii="Campton Book" w:hAnsi="Campton Book" w:cs="Times New Roman"/>
          <w:sz w:val="24"/>
          <w:lang w:val="es-US"/>
        </w:rPr>
        <w:t xml:space="preserve"> la resolución de su caso e </w:t>
      </w:r>
      <w:r w:rsidR="00EA3051" w:rsidRPr="003C628B">
        <w:rPr>
          <w:rFonts w:ascii="Campton Book" w:hAnsi="Campton Book" w:cs="Times New Roman"/>
          <w:sz w:val="24"/>
          <w:lang w:val="es-US"/>
        </w:rPr>
        <w:t>incluirá</w:t>
      </w:r>
      <w:r w:rsidRPr="003C628B">
        <w:rPr>
          <w:rFonts w:ascii="Campton Book" w:hAnsi="Campton Book" w:cs="Times New Roman"/>
          <w:sz w:val="24"/>
          <w:lang w:val="es-US"/>
        </w:rPr>
        <w:t xml:space="preserve"> lo siguiente:</w:t>
      </w:r>
    </w:p>
    <w:p w:rsidR="00722E86" w:rsidRPr="003C628B" w:rsidRDefault="00722E86" w:rsidP="003C628B">
      <w:pPr>
        <w:pStyle w:val="ListParagraph"/>
        <w:numPr>
          <w:ilvl w:val="0"/>
          <w:numId w:val="5"/>
        </w:numPr>
        <w:jc w:val="both"/>
        <w:rPr>
          <w:rFonts w:ascii="Campton Book" w:hAnsi="Campton Book" w:cs="Times New Roman"/>
          <w:sz w:val="24"/>
          <w:lang w:val="es-US"/>
        </w:rPr>
      </w:pPr>
      <w:r w:rsidRPr="003C628B">
        <w:rPr>
          <w:rFonts w:ascii="Campton Book" w:hAnsi="Campton Book" w:cs="Times New Roman"/>
          <w:sz w:val="24"/>
          <w:lang w:val="es-US"/>
        </w:rPr>
        <w:t xml:space="preserve">Las razones </w:t>
      </w:r>
      <w:r w:rsidR="00B570EF" w:rsidRPr="003C628B">
        <w:rPr>
          <w:rFonts w:ascii="Campton Book" w:hAnsi="Campton Book" w:cs="Times New Roman"/>
          <w:sz w:val="24"/>
          <w:lang w:val="es-US"/>
        </w:rPr>
        <w:t>médicas</w:t>
      </w:r>
      <w:r w:rsidRPr="003C628B">
        <w:rPr>
          <w:rFonts w:ascii="Campton Book" w:hAnsi="Campton Book" w:cs="Times New Roman"/>
          <w:sz w:val="24"/>
          <w:lang w:val="es-US"/>
        </w:rPr>
        <w:t xml:space="preserve"> y </w:t>
      </w:r>
      <w:r w:rsidR="00B570EF" w:rsidRPr="003C628B">
        <w:rPr>
          <w:rFonts w:ascii="Campton Book" w:hAnsi="Campton Book" w:cs="Times New Roman"/>
          <w:sz w:val="24"/>
          <w:lang w:val="es-US"/>
        </w:rPr>
        <w:t>clínicas</w:t>
      </w:r>
      <w:r w:rsidRPr="003C628B">
        <w:rPr>
          <w:rFonts w:ascii="Campton Book" w:hAnsi="Campton Book" w:cs="Times New Roman"/>
          <w:sz w:val="24"/>
          <w:lang w:val="es-US"/>
        </w:rPr>
        <w:t xml:space="preserve"> que fundamentan la resolución</w:t>
      </w:r>
    </w:p>
    <w:p w:rsidR="00722E86" w:rsidRPr="003C628B" w:rsidRDefault="00722E86" w:rsidP="003C628B">
      <w:pPr>
        <w:pStyle w:val="ListParagraph"/>
        <w:numPr>
          <w:ilvl w:val="0"/>
          <w:numId w:val="5"/>
        </w:numPr>
        <w:jc w:val="both"/>
        <w:rPr>
          <w:rFonts w:ascii="Campton Book" w:hAnsi="Campton Book" w:cs="Times New Roman"/>
          <w:sz w:val="24"/>
          <w:lang w:val="es-US"/>
        </w:rPr>
      </w:pPr>
      <w:r w:rsidRPr="003C628B">
        <w:rPr>
          <w:rFonts w:ascii="Campton Book" w:hAnsi="Campton Book" w:cs="Times New Roman"/>
          <w:sz w:val="24"/>
          <w:lang w:val="es-US"/>
        </w:rPr>
        <w:t xml:space="preserve">El fundamento </w:t>
      </w:r>
      <w:r w:rsidR="00B570EF" w:rsidRPr="003C628B">
        <w:rPr>
          <w:rFonts w:ascii="Campton Book" w:hAnsi="Campton Book" w:cs="Times New Roman"/>
          <w:sz w:val="24"/>
          <w:lang w:val="es-US"/>
        </w:rPr>
        <w:t>médico y clínico</w:t>
      </w:r>
      <w:r w:rsidRPr="003C628B">
        <w:rPr>
          <w:rFonts w:ascii="Campton Book" w:hAnsi="Campton Book" w:cs="Times New Roman"/>
          <w:sz w:val="24"/>
          <w:lang w:val="es-US"/>
        </w:rPr>
        <w:t xml:space="preserve"> que fundamenta la decisión</w:t>
      </w:r>
    </w:p>
    <w:p w:rsidR="00722E86" w:rsidRPr="003C628B" w:rsidRDefault="00722E86" w:rsidP="003C628B">
      <w:pPr>
        <w:pStyle w:val="ListParagraph"/>
        <w:numPr>
          <w:ilvl w:val="0"/>
          <w:numId w:val="5"/>
        </w:numPr>
        <w:jc w:val="both"/>
        <w:rPr>
          <w:rFonts w:ascii="Campton Book" w:hAnsi="Campton Book" w:cs="Times New Roman"/>
          <w:sz w:val="24"/>
          <w:lang w:val="es-US"/>
        </w:rPr>
      </w:pPr>
      <w:r w:rsidRPr="003C628B">
        <w:rPr>
          <w:rFonts w:ascii="Campton Book" w:hAnsi="Campton Book" w:cs="Times New Roman"/>
          <w:sz w:val="24"/>
          <w:lang w:val="es-US"/>
        </w:rPr>
        <w:t xml:space="preserve">El </w:t>
      </w:r>
      <w:r w:rsidR="00B570EF" w:rsidRPr="003C628B">
        <w:rPr>
          <w:rFonts w:ascii="Campton Book" w:hAnsi="Campton Book" w:cs="Times New Roman"/>
          <w:sz w:val="24"/>
          <w:lang w:val="es-US"/>
        </w:rPr>
        <w:t>concepto</w:t>
      </w:r>
      <w:r w:rsidRPr="003C628B">
        <w:rPr>
          <w:rFonts w:ascii="Campton Book" w:hAnsi="Campton Book" w:cs="Times New Roman"/>
          <w:sz w:val="24"/>
          <w:lang w:val="es-US"/>
        </w:rPr>
        <w:t xml:space="preserve"> dado por un especialista del área en caso de que ha</w:t>
      </w:r>
      <w:r w:rsidR="00B570EF" w:rsidRPr="003C628B">
        <w:rPr>
          <w:rFonts w:ascii="Campton Book" w:hAnsi="Campton Book" w:cs="Times New Roman"/>
          <w:sz w:val="24"/>
          <w:lang w:val="es-US"/>
        </w:rPr>
        <w:t>y</w:t>
      </w:r>
      <w:r w:rsidRPr="003C628B">
        <w:rPr>
          <w:rFonts w:ascii="Campton Book" w:hAnsi="Campton Book" w:cs="Times New Roman"/>
          <w:sz w:val="24"/>
          <w:lang w:val="es-US"/>
        </w:rPr>
        <w:t>a sido requerido y el estado en que el especialista consultado esta licenciado; y</w:t>
      </w:r>
    </w:p>
    <w:p w:rsidR="00722E86" w:rsidRPr="003C628B" w:rsidRDefault="00B570EF" w:rsidP="003C628B">
      <w:pPr>
        <w:pStyle w:val="ListParagraph"/>
        <w:numPr>
          <w:ilvl w:val="0"/>
          <w:numId w:val="5"/>
        </w:numPr>
        <w:jc w:val="both"/>
        <w:rPr>
          <w:rFonts w:ascii="Campton Book" w:hAnsi="Campton Book" w:cs="Times New Roman"/>
          <w:sz w:val="24"/>
          <w:lang w:val="es-US"/>
        </w:rPr>
      </w:pPr>
      <w:r w:rsidRPr="003C628B">
        <w:rPr>
          <w:rFonts w:ascii="Campton Book" w:hAnsi="Campton Book" w:cs="Times New Roman"/>
          <w:sz w:val="24"/>
          <w:lang w:val="es-US"/>
        </w:rPr>
        <w:t>Notificación</w:t>
      </w:r>
      <w:r w:rsidR="00722E86" w:rsidRPr="003C628B">
        <w:rPr>
          <w:rFonts w:ascii="Campton Book" w:hAnsi="Campton Book" w:cs="Times New Roman"/>
          <w:sz w:val="24"/>
          <w:lang w:val="es-US"/>
        </w:rPr>
        <w:t xml:space="preserve"> del derecho de la parte para solicitar o peticionar una revisión de la denegación por medio de una </w:t>
      </w:r>
      <w:proofErr w:type="spellStart"/>
      <w:r w:rsidR="00722E86" w:rsidRPr="003C628B">
        <w:rPr>
          <w:rFonts w:ascii="Campton Book" w:hAnsi="Campton Book" w:cs="Times New Roman"/>
          <w:sz w:val="24"/>
          <w:lang w:val="es-US"/>
        </w:rPr>
        <w:t>In</w:t>
      </w:r>
      <w:r w:rsidRPr="003C628B">
        <w:rPr>
          <w:rFonts w:ascii="Campton Book" w:hAnsi="Campton Book" w:cs="Times New Roman"/>
          <w:sz w:val="24"/>
          <w:lang w:val="es-US"/>
        </w:rPr>
        <w:t>de</w:t>
      </w:r>
      <w:r w:rsidR="00722E86" w:rsidRPr="003C628B">
        <w:rPr>
          <w:rFonts w:ascii="Campton Book" w:hAnsi="Campton Book" w:cs="Times New Roman"/>
          <w:sz w:val="24"/>
          <w:lang w:val="es-US"/>
        </w:rPr>
        <w:t>pendent</w:t>
      </w:r>
      <w:proofErr w:type="spellEnd"/>
      <w:r w:rsidR="00722E86" w:rsidRPr="003C628B">
        <w:rPr>
          <w:rFonts w:ascii="Campton Book" w:hAnsi="Campton Book" w:cs="Times New Roman"/>
          <w:sz w:val="24"/>
          <w:lang w:val="es-US"/>
        </w:rPr>
        <w:t xml:space="preserve"> </w:t>
      </w:r>
      <w:proofErr w:type="spellStart"/>
      <w:r w:rsidR="00722E86" w:rsidRPr="003C628B">
        <w:rPr>
          <w:rFonts w:ascii="Campton Book" w:hAnsi="Campton Book" w:cs="Times New Roman"/>
          <w:sz w:val="24"/>
          <w:lang w:val="es-US"/>
        </w:rPr>
        <w:t>Review</w:t>
      </w:r>
      <w:proofErr w:type="spellEnd"/>
      <w:r w:rsidR="00722E86" w:rsidRPr="003C628B">
        <w:rPr>
          <w:rFonts w:ascii="Campton Book" w:hAnsi="Campton Book" w:cs="Times New Roman"/>
          <w:sz w:val="24"/>
          <w:lang w:val="es-US"/>
        </w:rPr>
        <w:t xml:space="preserve"> </w:t>
      </w:r>
      <w:proofErr w:type="spellStart"/>
      <w:r w:rsidR="00722E86" w:rsidRPr="003C628B">
        <w:rPr>
          <w:rFonts w:ascii="Campton Book" w:hAnsi="Campton Book" w:cs="Times New Roman"/>
          <w:sz w:val="24"/>
          <w:lang w:val="es-US"/>
        </w:rPr>
        <w:t>Organization</w:t>
      </w:r>
      <w:proofErr w:type="spellEnd"/>
      <w:r w:rsidR="00722E86" w:rsidRPr="003C628B">
        <w:rPr>
          <w:rFonts w:ascii="Campton Book" w:hAnsi="Campton Book" w:cs="Times New Roman"/>
          <w:sz w:val="24"/>
          <w:lang w:val="es-US"/>
        </w:rPr>
        <w:t xml:space="preserve"> y el procedimiento a seguir para obtener una revisión.</w:t>
      </w:r>
    </w:p>
    <w:p w:rsidR="00722E86" w:rsidRPr="003C628B" w:rsidRDefault="00722E86" w:rsidP="003C628B">
      <w:pPr>
        <w:jc w:val="both"/>
        <w:rPr>
          <w:rFonts w:ascii="Campton Book" w:hAnsi="Campton Book" w:cs="Times New Roman"/>
          <w:sz w:val="24"/>
          <w:lang w:val="es-US"/>
        </w:rPr>
      </w:pPr>
      <w:r w:rsidRPr="003C628B">
        <w:rPr>
          <w:rFonts w:ascii="Campton Book" w:hAnsi="Campton Book" w:cs="Times New Roman"/>
          <w:sz w:val="24"/>
          <w:lang w:val="es-US"/>
        </w:rPr>
        <w:t xml:space="preserve">Si su </w:t>
      </w:r>
      <w:r w:rsidR="00B570EF" w:rsidRPr="003C628B">
        <w:rPr>
          <w:rFonts w:ascii="Campton Book" w:hAnsi="Campton Book" w:cs="Times New Roman"/>
          <w:sz w:val="24"/>
          <w:lang w:val="es-US"/>
        </w:rPr>
        <w:t>solicitud</w:t>
      </w:r>
      <w:r w:rsidRPr="003C628B">
        <w:rPr>
          <w:rFonts w:ascii="Campton Book" w:hAnsi="Campton Book" w:cs="Times New Roman"/>
          <w:sz w:val="24"/>
          <w:lang w:val="es-US"/>
        </w:rPr>
        <w:t xml:space="preserve"> de remisión es denegada porque la remisión mediamente no resulta necesaria, o si su solicitud es denegada porque constituye una desviación de la guía de tratamiento, de los protocolos de </w:t>
      </w:r>
      <w:r w:rsidR="00B570EF" w:rsidRPr="003C628B">
        <w:rPr>
          <w:rFonts w:ascii="Campton Book" w:hAnsi="Campton Book" w:cs="Times New Roman"/>
          <w:sz w:val="24"/>
          <w:lang w:val="es-US"/>
        </w:rPr>
        <w:t>tratamiento</w:t>
      </w:r>
      <w:r w:rsidRPr="003C628B">
        <w:rPr>
          <w:rFonts w:ascii="Campton Book" w:hAnsi="Campton Book" w:cs="Times New Roman"/>
          <w:sz w:val="24"/>
          <w:lang w:val="es-US"/>
        </w:rPr>
        <w:t xml:space="preserve"> individuales</w:t>
      </w:r>
      <w:r w:rsidR="00BF1BEB" w:rsidRPr="003C628B">
        <w:rPr>
          <w:rFonts w:ascii="Campton Book" w:hAnsi="Campton Book" w:cs="Times New Roman"/>
          <w:sz w:val="24"/>
          <w:lang w:val="es-US"/>
        </w:rPr>
        <w:t xml:space="preserve"> o el criterio establecido, Ud. (o la persona que </w:t>
      </w:r>
      <w:r w:rsidR="00B570EF" w:rsidRPr="003C628B">
        <w:rPr>
          <w:rFonts w:ascii="Campton Book" w:hAnsi="Campton Book" w:cs="Times New Roman"/>
          <w:sz w:val="24"/>
          <w:lang w:val="es-US"/>
        </w:rPr>
        <w:t>actúe</w:t>
      </w:r>
      <w:r w:rsidR="00BF1BEB" w:rsidRPr="003C628B">
        <w:rPr>
          <w:rFonts w:ascii="Campton Book" w:hAnsi="Campton Book" w:cs="Times New Roman"/>
          <w:sz w:val="24"/>
          <w:lang w:val="es-US"/>
        </w:rPr>
        <w:t xml:space="preserve"> en su nombre) tienen el derecho a buscar la revisión de la denegación por medio de una </w:t>
      </w:r>
      <w:proofErr w:type="spellStart"/>
      <w:r w:rsidR="00BF1BEB" w:rsidRPr="003C628B">
        <w:rPr>
          <w:rFonts w:ascii="Campton Book" w:hAnsi="Campton Book" w:cs="Times New Roman"/>
          <w:sz w:val="24"/>
          <w:lang w:val="es-US"/>
        </w:rPr>
        <w:t>Independent</w:t>
      </w:r>
      <w:proofErr w:type="spellEnd"/>
      <w:r w:rsidR="00BF1BEB" w:rsidRPr="003C628B">
        <w:rPr>
          <w:rFonts w:ascii="Campton Book" w:hAnsi="Campton Book" w:cs="Times New Roman"/>
          <w:sz w:val="24"/>
          <w:lang w:val="es-US"/>
        </w:rPr>
        <w:t xml:space="preserve"> </w:t>
      </w:r>
      <w:proofErr w:type="spellStart"/>
      <w:r w:rsidR="00BF1BEB" w:rsidRPr="003C628B">
        <w:rPr>
          <w:rFonts w:ascii="Campton Book" w:hAnsi="Campton Book" w:cs="Times New Roman"/>
          <w:sz w:val="24"/>
          <w:lang w:val="es-US"/>
        </w:rPr>
        <w:t>Revie</w:t>
      </w:r>
      <w:r w:rsidR="00B570EF" w:rsidRPr="003C628B">
        <w:rPr>
          <w:rFonts w:ascii="Campton Book" w:hAnsi="Campton Book" w:cs="Times New Roman"/>
          <w:sz w:val="24"/>
          <w:lang w:val="es-US"/>
        </w:rPr>
        <w:t>w</w:t>
      </w:r>
      <w:proofErr w:type="spellEnd"/>
      <w:r w:rsidR="00BF1BEB" w:rsidRPr="003C628B">
        <w:rPr>
          <w:rFonts w:ascii="Campton Book" w:hAnsi="Campton Book" w:cs="Times New Roman"/>
          <w:sz w:val="24"/>
          <w:lang w:val="es-US"/>
        </w:rPr>
        <w:t xml:space="preserve"> </w:t>
      </w:r>
      <w:proofErr w:type="spellStart"/>
      <w:r w:rsidR="00BF1BEB" w:rsidRPr="003C628B">
        <w:rPr>
          <w:rFonts w:ascii="Campton Book" w:hAnsi="Campton Book" w:cs="Times New Roman"/>
          <w:sz w:val="24"/>
          <w:lang w:val="es-US"/>
        </w:rPr>
        <w:t>Organization</w:t>
      </w:r>
      <w:proofErr w:type="spellEnd"/>
      <w:r w:rsidR="00BF1BEB" w:rsidRPr="003C628B">
        <w:rPr>
          <w:rFonts w:ascii="Campton Book" w:hAnsi="Campton Book" w:cs="Times New Roman"/>
          <w:sz w:val="24"/>
          <w:lang w:val="es-US"/>
        </w:rPr>
        <w:t xml:space="preserve">. Por favor, tenga en cuenta que Ud. debe oportunamente presentar una petición para una revisión </w:t>
      </w:r>
      <w:r w:rsidR="00B570EF" w:rsidRPr="003C628B">
        <w:rPr>
          <w:rFonts w:ascii="Campton Book" w:hAnsi="Campton Book" w:cs="Times New Roman"/>
          <w:sz w:val="24"/>
          <w:lang w:val="es-US"/>
        </w:rPr>
        <w:t>independiente</w:t>
      </w:r>
      <w:r w:rsidR="00BF1BEB" w:rsidRPr="003C628B">
        <w:rPr>
          <w:rFonts w:ascii="Campton Book" w:hAnsi="Campton Book" w:cs="Times New Roman"/>
          <w:sz w:val="24"/>
          <w:lang w:val="es-US"/>
        </w:rPr>
        <w:t xml:space="preserve"> dentro del </w:t>
      </w:r>
      <w:r w:rsidR="00B570EF" w:rsidRPr="003C628B">
        <w:rPr>
          <w:rFonts w:ascii="Campton Book" w:hAnsi="Campton Book" w:cs="Times New Roman"/>
          <w:sz w:val="24"/>
          <w:lang w:val="es-US"/>
        </w:rPr>
        <w:t>término</w:t>
      </w:r>
      <w:r w:rsidR="00BF1BEB" w:rsidRPr="003C628B">
        <w:rPr>
          <w:rFonts w:ascii="Campton Book" w:hAnsi="Campton Book" w:cs="Times New Roman"/>
          <w:sz w:val="24"/>
          <w:lang w:val="es-US"/>
        </w:rPr>
        <w:t xml:space="preserve"> no mayor a 45 </w:t>
      </w:r>
      <w:r w:rsidR="00B570EF" w:rsidRPr="003C628B">
        <w:rPr>
          <w:rFonts w:ascii="Campton Book" w:hAnsi="Campton Book" w:cs="Times New Roman"/>
          <w:sz w:val="24"/>
          <w:lang w:val="es-US"/>
        </w:rPr>
        <w:t>días</w:t>
      </w:r>
      <w:r w:rsidR="00BF1BEB" w:rsidRPr="003C628B">
        <w:rPr>
          <w:rFonts w:ascii="Campton Book" w:hAnsi="Campton Book" w:cs="Times New Roman"/>
          <w:sz w:val="24"/>
          <w:lang w:val="es-US"/>
        </w:rPr>
        <w:t xml:space="preserve"> luego de la fecha en que la Red negó su solicitud de reconsideración.</w:t>
      </w:r>
    </w:p>
    <w:p w:rsidR="0007025E" w:rsidRPr="0007025E" w:rsidRDefault="00BF1BEB" w:rsidP="0007025E">
      <w:pPr>
        <w:jc w:val="both"/>
        <w:rPr>
          <w:rFonts w:ascii="Campton Book" w:hAnsi="Campton Book" w:cs="Times New Roman"/>
          <w:sz w:val="24"/>
          <w:lang w:val="es-US"/>
        </w:rPr>
      </w:pPr>
      <w:r w:rsidRPr="003C628B">
        <w:rPr>
          <w:rFonts w:ascii="Campton Book" w:hAnsi="Campton Book" w:cs="Times New Roman"/>
          <w:sz w:val="24"/>
          <w:lang w:val="es-US"/>
        </w:rPr>
        <w:t xml:space="preserve">La Red </w:t>
      </w:r>
      <w:r w:rsidR="00A05A02" w:rsidRPr="003C628B">
        <w:rPr>
          <w:rFonts w:ascii="Campton Book" w:hAnsi="Campton Book" w:cs="Times New Roman"/>
          <w:sz w:val="24"/>
          <w:lang w:val="es-US"/>
        </w:rPr>
        <w:t>está</w:t>
      </w:r>
      <w:r w:rsidRPr="003C628B">
        <w:rPr>
          <w:rFonts w:ascii="Campton Book" w:hAnsi="Campton Book" w:cs="Times New Roman"/>
          <w:sz w:val="24"/>
          <w:lang w:val="es-US"/>
        </w:rPr>
        <w:t xml:space="preserve"> obligada a pagar los costos de la revisión independiente, y la Red será responsable por el cuidado de su salud </w:t>
      </w:r>
      <w:r w:rsidR="00B570EF" w:rsidRPr="003C628B">
        <w:rPr>
          <w:rFonts w:ascii="Campton Book" w:hAnsi="Campton Book" w:cs="Times New Roman"/>
          <w:sz w:val="24"/>
          <w:lang w:val="es-US"/>
        </w:rPr>
        <w:t>mientras</w:t>
      </w:r>
      <w:r w:rsidRPr="003C628B">
        <w:rPr>
          <w:rFonts w:ascii="Campton Book" w:hAnsi="Campton Book" w:cs="Times New Roman"/>
          <w:sz w:val="24"/>
          <w:lang w:val="es-US"/>
        </w:rPr>
        <w:t xml:space="preserve"> Ud. espera los resultados de su apelación. La Red, el corredor de seguros, y el empleador están obligados a cumplir con la decisión adoptada por la </w:t>
      </w:r>
      <w:proofErr w:type="spellStart"/>
      <w:r w:rsidRPr="003C628B">
        <w:rPr>
          <w:rFonts w:ascii="Campton Book" w:hAnsi="Campton Book" w:cs="Times New Roman"/>
          <w:sz w:val="24"/>
          <w:lang w:val="es-US"/>
        </w:rPr>
        <w:t>I</w:t>
      </w:r>
      <w:r w:rsidR="00B570EF" w:rsidRPr="003C628B">
        <w:rPr>
          <w:rFonts w:ascii="Campton Book" w:hAnsi="Campton Book" w:cs="Times New Roman"/>
          <w:sz w:val="24"/>
          <w:lang w:val="es-US"/>
        </w:rPr>
        <w:t>ndependent</w:t>
      </w:r>
      <w:proofErr w:type="spellEnd"/>
      <w:r w:rsidR="00B570EF" w:rsidRPr="003C628B">
        <w:rPr>
          <w:rFonts w:ascii="Campton Book" w:hAnsi="Campton Book" w:cs="Times New Roman"/>
          <w:sz w:val="24"/>
          <w:lang w:val="es-US"/>
        </w:rPr>
        <w:t xml:space="preserve"> </w:t>
      </w:r>
      <w:proofErr w:type="spellStart"/>
      <w:r w:rsidR="00B570EF" w:rsidRPr="003C628B">
        <w:rPr>
          <w:rFonts w:ascii="Campton Book" w:hAnsi="Campton Book" w:cs="Times New Roman"/>
          <w:sz w:val="24"/>
          <w:lang w:val="es-US"/>
        </w:rPr>
        <w:t>Review</w:t>
      </w:r>
      <w:proofErr w:type="spellEnd"/>
      <w:r w:rsidR="00AF69B8" w:rsidRPr="003C628B">
        <w:rPr>
          <w:rFonts w:ascii="Campton Book" w:hAnsi="Campton Book" w:cs="Times New Roman"/>
          <w:sz w:val="24"/>
          <w:lang w:val="es-US"/>
        </w:rPr>
        <w:t xml:space="preserve"> </w:t>
      </w:r>
      <w:proofErr w:type="spellStart"/>
      <w:r w:rsidR="00AF69B8" w:rsidRPr="003C628B">
        <w:rPr>
          <w:rFonts w:ascii="Campton Book" w:hAnsi="Campton Book" w:cs="Times New Roman"/>
          <w:sz w:val="24"/>
          <w:lang w:val="es-US"/>
        </w:rPr>
        <w:t>Organization</w:t>
      </w:r>
      <w:proofErr w:type="spellEnd"/>
      <w:r w:rsidR="00AF69B8" w:rsidRPr="003C628B">
        <w:rPr>
          <w:rFonts w:ascii="Campton Book" w:hAnsi="Campton Book" w:cs="Times New Roman"/>
          <w:sz w:val="24"/>
          <w:lang w:val="es-US"/>
        </w:rPr>
        <w:t>.</w:t>
      </w: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F36071" w:rsidRDefault="00F36071" w:rsidP="0007025E">
      <w:pPr>
        <w:autoSpaceDE w:val="0"/>
        <w:autoSpaceDN w:val="0"/>
        <w:adjustRightInd w:val="0"/>
        <w:spacing w:after="0" w:line="240" w:lineRule="auto"/>
        <w:jc w:val="center"/>
        <w:rPr>
          <w:rFonts w:ascii="Campton SemiBold" w:hAnsi="Campton SemiBold"/>
          <w:bCs/>
          <w:iCs/>
          <w:sz w:val="24"/>
          <w:szCs w:val="28"/>
        </w:rPr>
      </w:pPr>
    </w:p>
    <w:p w:rsidR="00406183" w:rsidRDefault="00406183">
      <w:pPr>
        <w:rPr>
          <w:rFonts w:ascii="Campton SemiBold" w:hAnsi="Campton SemiBold"/>
          <w:bCs/>
          <w:iCs/>
          <w:sz w:val="28"/>
          <w:szCs w:val="28"/>
        </w:rPr>
      </w:pPr>
      <w:r>
        <w:rPr>
          <w:rFonts w:ascii="Campton SemiBold" w:hAnsi="Campton SemiBold"/>
          <w:bCs/>
          <w:iCs/>
          <w:sz w:val="28"/>
          <w:szCs w:val="28"/>
        </w:rPr>
        <w:br w:type="page"/>
      </w:r>
    </w:p>
    <w:p w:rsidR="0007025E" w:rsidRPr="00406183" w:rsidRDefault="0007025E" w:rsidP="0007025E">
      <w:pPr>
        <w:autoSpaceDE w:val="0"/>
        <w:autoSpaceDN w:val="0"/>
        <w:adjustRightInd w:val="0"/>
        <w:spacing w:after="0" w:line="240" w:lineRule="auto"/>
        <w:jc w:val="center"/>
        <w:rPr>
          <w:rFonts w:ascii="Campton SemiBold" w:hAnsi="Campton SemiBold"/>
          <w:bCs/>
          <w:iCs/>
          <w:sz w:val="28"/>
          <w:szCs w:val="28"/>
        </w:rPr>
      </w:pPr>
      <w:r w:rsidRPr="00406183">
        <w:rPr>
          <w:rFonts w:ascii="Campton SemiBold" w:hAnsi="Campton SemiBold"/>
          <w:bCs/>
          <w:iCs/>
          <w:sz w:val="28"/>
          <w:szCs w:val="28"/>
        </w:rPr>
        <w:lastRenderedPageBreak/>
        <w:t>Prime Health Services Texas HCN</w:t>
      </w:r>
    </w:p>
    <w:p w:rsidR="00406183" w:rsidRPr="00406183" w:rsidRDefault="00406183" w:rsidP="0007025E">
      <w:pPr>
        <w:autoSpaceDE w:val="0"/>
        <w:autoSpaceDN w:val="0"/>
        <w:adjustRightInd w:val="0"/>
        <w:spacing w:after="0" w:line="240" w:lineRule="auto"/>
        <w:jc w:val="center"/>
        <w:rPr>
          <w:rFonts w:ascii="Campton SemiBold" w:hAnsi="Campton SemiBold"/>
          <w:bCs/>
          <w:iCs/>
          <w:sz w:val="28"/>
          <w:szCs w:val="28"/>
        </w:rPr>
      </w:pPr>
      <w:proofErr w:type="spellStart"/>
      <w:r w:rsidRPr="00406183">
        <w:rPr>
          <w:rFonts w:ascii="Campton SemiBold" w:hAnsi="Campton SemiBold"/>
          <w:bCs/>
          <w:iCs/>
          <w:sz w:val="28"/>
          <w:szCs w:val="28"/>
        </w:rPr>
        <w:t>Mapa</w:t>
      </w:r>
      <w:proofErr w:type="spellEnd"/>
      <w:r w:rsidRPr="00406183">
        <w:rPr>
          <w:rFonts w:ascii="Campton SemiBold" w:hAnsi="Campton SemiBold"/>
          <w:bCs/>
          <w:iCs/>
          <w:sz w:val="28"/>
          <w:szCs w:val="28"/>
        </w:rPr>
        <w:t xml:space="preserve"> del </w:t>
      </w:r>
      <w:r w:rsidRPr="00406183">
        <w:rPr>
          <w:rFonts w:ascii="Campton SemiBold" w:hAnsi="Campton SemiBold"/>
          <w:bCs/>
          <w:iCs/>
          <w:sz w:val="28"/>
          <w:szCs w:val="28"/>
          <w:lang w:val="es-ES"/>
        </w:rPr>
        <w:t>Á</w:t>
      </w:r>
      <w:r w:rsidRPr="00406183">
        <w:rPr>
          <w:rFonts w:ascii="Campton SemiBold" w:hAnsi="Campton SemiBold"/>
          <w:bCs/>
          <w:iCs/>
          <w:sz w:val="28"/>
          <w:szCs w:val="28"/>
        </w:rPr>
        <w:t xml:space="preserve">rea de </w:t>
      </w:r>
      <w:proofErr w:type="spellStart"/>
      <w:r>
        <w:rPr>
          <w:rFonts w:ascii="Campton SemiBold" w:hAnsi="Campton SemiBold"/>
          <w:bCs/>
          <w:iCs/>
          <w:sz w:val="28"/>
          <w:szCs w:val="28"/>
        </w:rPr>
        <w:t>S</w:t>
      </w:r>
      <w:r w:rsidRPr="00406183">
        <w:rPr>
          <w:rFonts w:ascii="Campton SemiBold" w:hAnsi="Campton SemiBold"/>
          <w:bCs/>
          <w:iCs/>
          <w:sz w:val="28"/>
          <w:szCs w:val="28"/>
        </w:rPr>
        <w:t>ervicio</w:t>
      </w:r>
      <w:proofErr w:type="spellEnd"/>
    </w:p>
    <w:p w:rsidR="0007025E" w:rsidRPr="00BA33F7" w:rsidRDefault="00406183" w:rsidP="0007025E">
      <w:pPr>
        <w:autoSpaceDE w:val="0"/>
        <w:autoSpaceDN w:val="0"/>
        <w:adjustRightInd w:val="0"/>
        <w:spacing w:after="0" w:line="240" w:lineRule="auto"/>
        <w:rPr>
          <w:rFonts w:ascii="Campton Book" w:hAnsi="Campton Book"/>
          <w:b/>
          <w:bCs/>
          <w:iCs/>
          <w:szCs w:val="28"/>
        </w:rPr>
      </w:pPr>
      <w:r w:rsidRPr="00406183">
        <w:rPr>
          <w:rFonts w:ascii="Campton Book" w:hAnsi="Campton Book" w:cs="Times New Roman"/>
          <w:b/>
          <w:noProof/>
          <w:sz w:val="24"/>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4942840</wp:posOffset>
                </wp:positionV>
                <wp:extent cx="2360930" cy="140462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06183" w:rsidRDefault="00406183" w:rsidP="00406183">
                            <w:pPr>
                              <w:jc w:val="center"/>
                              <w:rPr>
                                <w:rFonts w:ascii="Campton Book" w:hAnsi="Campton Book"/>
                                <w:bCs/>
                                <w:iCs/>
                                <w:szCs w:val="28"/>
                              </w:rPr>
                            </w:pPr>
                            <w:r w:rsidRPr="00406183">
                              <w:rPr>
                                <w:rFonts w:ascii="Campton Book" w:hAnsi="Campton Book" w:cs="Times New Roman"/>
                                <w:b/>
                                <w:sz w:val="24"/>
                                <w:lang w:val="es-ES"/>
                              </w:rPr>
                              <w:t>CLAVE:</w:t>
                            </w:r>
                            <w:r w:rsidRPr="00406183">
                              <w:rPr>
                                <w:rFonts w:ascii="Campton Book" w:hAnsi="Campton Book" w:cs="Times New Roman"/>
                                <w:sz w:val="24"/>
                                <w:lang w:val="es-ES"/>
                              </w:rPr>
                              <w:t xml:space="preserve"> Área de </w:t>
                            </w:r>
                            <w:proofErr w:type="gramStart"/>
                            <w:r>
                              <w:rPr>
                                <w:rFonts w:ascii="Campton Book" w:hAnsi="Campton Book" w:cs="Times New Roman"/>
                                <w:sz w:val="24"/>
                                <w:lang w:val="es-ES"/>
                              </w:rPr>
                              <w:t>S</w:t>
                            </w:r>
                            <w:r w:rsidRPr="00406183">
                              <w:rPr>
                                <w:rFonts w:ascii="Campton Book" w:hAnsi="Campton Book" w:cs="Times New Roman"/>
                                <w:sz w:val="24"/>
                                <w:lang w:val="es-ES"/>
                              </w:rPr>
                              <w:t>ervicio</w:t>
                            </w:r>
                            <w:r>
                              <w:rPr>
                                <w:rFonts w:ascii="Campton Book" w:hAnsi="Campton Book" w:cs="Times New Roman"/>
                                <w:sz w:val="24"/>
                                <w:lang w:val="es-ES"/>
                              </w:rPr>
                              <w:t xml:space="preserve"> </w:t>
                            </w:r>
                            <w:r w:rsidRPr="00BA33F7">
                              <w:rPr>
                                <w:rFonts w:ascii="Campton Book" w:hAnsi="Campton Book"/>
                                <w:bCs/>
                                <w:iCs/>
                                <w:szCs w:val="28"/>
                              </w:rPr>
                              <w:t xml:space="preserve"> –</w:t>
                            </w:r>
                            <w:proofErr w:type="gramEnd"/>
                            <w:r w:rsidRPr="00BA33F7">
                              <w:rPr>
                                <w:rFonts w:ascii="Campton Book" w:hAnsi="Campton Book"/>
                                <w:bCs/>
                                <w:iCs/>
                                <w:szCs w:val="28"/>
                              </w:rPr>
                              <w:t xml:space="preserve"> </w:t>
                            </w:r>
                          </w:p>
                          <w:p w:rsidR="00406183" w:rsidRPr="00406183" w:rsidRDefault="00406183" w:rsidP="00406183">
                            <w:pPr>
                              <w:jc w:val="center"/>
                              <w:rPr>
                                <w:rFonts w:ascii="Campton Book" w:hAnsi="Campton Book" w:cs="Times New Roman"/>
                                <w:sz w:val="24"/>
                              </w:rPr>
                            </w:pPr>
                            <w:r w:rsidRPr="00406183">
                              <w:rPr>
                                <w:rFonts w:ascii="Campton Book" w:hAnsi="Campton Book" w:cs="Times New Roman"/>
                                <w:sz w:val="24"/>
                                <w:lang w:val="es-ES"/>
                              </w:rPr>
                              <w:t>250 condados en azul, excluye cuatro condados en negro.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89.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">
                <v:textbox style="mso-fit-shape-to-text:t">
                  <w:txbxContent>
                    <w:p w:rsidR="00406183" w:rsidRDefault="00406183" w:rsidP="00406183">
                      <w:pPr>
                        <w:jc w:val="center"/>
                        <w:rPr>
                          <w:rFonts w:ascii="Campton Book" w:hAnsi="Campton Book"/>
                          <w:bCs/>
                          <w:iCs/>
                          <w:szCs w:val="28"/>
                        </w:rPr>
                      </w:pPr>
                      <w:r w:rsidRPr="00406183">
                        <w:rPr>
                          <w:rFonts w:ascii="Campton Book" w:hAnsi="Campton Book" w:cs="Times New Roman"/>
                          <w:b/>
                          <w:sz w:val="24"/>
                          <w:lang w:val="es-ES"/>
                        </w:rPr>
                        <w:t>CLAVE:</w:t>
                      </w:r>
                      <w:r w:rsidRPr="00406183">
                        <w:rPr>
                          <w:rFonts w:ascii="Campton Book" w:hAnsi="Campton Book" w:cs="Times New Roman"/>
                          <w:sz w:val="24"/>
                          <w:lang w:val="es-ES"/>
                        </w:rPr>
                        <w:t xml:space="preserve"> Área de </w:t>
                      </w:r>
                      <w:proofErr w:type="gramStart"/>
                      <w:r>
                        <w:rPr>
                          <w:rFonts w:ascii="Campton Book" w:hAnsi="Campton Book" w:cs="Times New Roman"/>
                          <w:sz w:val="24"/>
                          <w:lang w:val="es-ES"/>
                        </w:rPr>
                        <w:t>S</w:t>
                      </w:r>
                      <w:r w:rsidRPr="00406183">
                        <w:rPr>
                          <w:rFonts w:ascii="Campton Book" w:hAnsi="Campton Book" w:cs="Times New Roman"/>
                          <w:sz w:val="24"/>
                          <w:lang w:val="es-ES"/>
                        </w:rPr>
                        <w:t>ervicio</w:t>
                      </w:r>
                      <w:r>
                        <w:rPr>
                          <w:rFonts w:ascii="Campton Book" w:hAnsi="Campton Book" w:cs="Times New Roman"/>
                          <w:sz w:val="24"/>
                          <w:lang w:val="es-ES"/>
                        </w:rPr>
                        <w:t xml:space="preserve"> </w:t>
                      </w:r>
                      <w:r w:rsidRPr="00BA33F7">
                        <w:rPr>
                          <w:rFonts w:ascii="Campton Book" w:hAnsi="Campton Book"/>
                          <w:bCs/>
                          <w:iCs/>
                          <w:szCs w:val="28"/>
                        </w:rPr>
                        <w:t xml:space="preserve"> –</w:t>
                      </w:r>
                      <w:proofErr w:type="gramEnd"/>
                      <w:r w:rsidRPr="00BA33F7">
                        <w:rPr>
                          <w:rFonts w:ascii="Campton Book" w:hAnsi="Campton Book"/>
                          <w:bCs/>
                          <w:iCs/>
                          <w:szCs w:val="28"/>
                        </w:rPr>
                        <w:t xml:space="preserve"> </w:t>
                      </w:r>
                    </w:p>
                    <w:p w:rsidR="00406183" w:rsidRPr="00406183" w:rsidRDefault="00406183" w:rsidP="00406183">
                      <w:pPr>
                        <w:jc w:val="center"/>
                        <w:rPr>
                          <w:rFonts w:ascii="Campton Book" w:hAnsi="Campton Book" w:cs="Times New Roman"/>
                          <w:sz w:val="24"/>
                        </w:rPr>
                      </w:pPr>
                      <w:r w:rsidRPr="00406183">
                        <w:rPr>
                          <w:rFonts w:ascii="Campton Book" w:hAnsi="Campton Book" w:cs="Times New Roman"/>
                          <w:sz w:val="24"/>
                          <w:lang w:val="es-ES"/>
                        </w:rPr>
                        <w:t>250 condados en azul, excluye cuatro condados en negro.</w:t>
                      </w:r>
                    </w:p>
                  </w:txbxContent>
                </v:textbox>
              </v:shape>
            </w:pict>
          </mc:Fallback>
        </mc:AlternateContent>
      </w:r>
    </w:p>
    <w:p w:rsidR="00406183" w:rsidRDefault="001553AE" w:rsidP="0007025E">
      <w:pPr>
        <w:jc w:val="center"/>
        <w:rPr>
          <w:rFonts w:ascii="Times New Roman" w:hAnsi="Times New Roman"/>
          <w:b/>
          <w:bCs/>
          <w:noProof/>
          <w:sz w:val="24"/>
          <w:szCs w:val="24"/>
        </w:rPr>
      </w:pPr>
      <w:r>
        <w:rPr>
          <w:rFonts w:ascii="Times New Roman" w:hAnsi="Times New Roman"/>
          <w:b/>
          <w:bCs/>
          <w:noProof/>
          <w:sz w:val="24"/>
          <w:szCs w:val="24"/>
        </w:rPr>
        <w:drawing>
          <wp:inline distT="0" distB="0" distL="0" distR="0">
            <wp:extent cx="6400800" cy="6052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Counties_Campt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0" cy="6052185"/>
                    </a:xfrm>
                    <a:prstGeom prst="rect">
                      <a:avLst/>
                    </a:prstGeom>
                  </pic:spPr>
                </pic:pic>
              </a:graphicData>
            </a:graphic>
          </wp:inline>
        </w:drawing>
      </w:r>
      <w:r w:rsidR="0007025E" w:rsidRPr="0007025E">
        <w:rPr>
          <w:rFonts w:ascii="Times New Roman" w:hAnsi="Times New Roman"/>
          <w:b/>
          <w:bCs/>
          <w:noProof/>
          <w:sz w:val="24"/>
          <w:szCs w:val="24"/>
        </w:rPr>
        <w:t xml:space="preserve"> </w:t>
      </w:r>
    </w:p>
    <w:p w:rsidR="00AF69B8" w:rsidRPr="003C628B" w:rsidRDefault="00AF69B8" w:rsidP="0007025E">
      <w:pPr>
        <w:jc w:val="center"/>
        <w:rPr>
          <w:rFonts w:ascii="Campton Book" w:hAnsi="Campton Book" w:cs="Times New Roman"/>
          <w:sz w:val="24"/>
          <w:lang w:val="es-US"/>
        </w:rPr>
      </w:pPr>
      <w:r w:rsidRPr="003C628B">
        <w:rPr>
          <w:rFonts w:ascii="Campton Book" w:hAnsi="Campton Book" w:cs="Times New Roman"/>
          <w:sz w:val="24"/>
          <w:lang w:val="es-US"/>
        </w:rPr>
        <w:br w:type="page"/>
      </w:r>
    </w:p>
    <w:p w:rsidR="00BF1BEB" w:rsidRPr="00406183" w:rsidRDefault="00A25D2B" w:rsidP="0007025E">
      <w:pPr>
        <w:jc w:val="center"/>
        <w:rPr>
          <w:rFonts w:ascii="Campton SemiBold" w:hAnsi="Campton SemiBold" w:cs="Times New Roman"/>
          <w:color w:val="0983BE"/>
          <w:sz w:val="28"/>
          <w:szCs w:val="24"/>
          <w:lang w:val="es-US"/>
        </w:rPr>
      </w:pPr>
      <w:r w:rsidRPr="00406183">
        <w:rPr>
          <w:rFonts w:ascii="Campton SemiBold" w:hAnsi="Campton SemiBold" w:cs="Times New Roman"/>
          <w:color w:val="0983BE"/>
          <w:sz w:val="28"/>
          <w:szCs w:val="24"/>
          <w:lang w:val="es-US"/>
        </w:rPr>
        <w:lastRenderedPageBreak/>
        <w:t xml:space="preserve">Reconocimiento otorgado por parte del </w:t>
      </w:r>
      <w:r w:rsidR="0007025E" w:rsidRPr="00406183">
        <w:rPr>
          <w:rFonts w:ascii="Campton SemiBold" w:hAnsi="Campton SemiBold" w:cs="Times New Roman"/>
          <w:color w:val="0983BE"/>
          <w:sz w:val="28"/>
          <w:szCs w:val="24"/>
          <w:lang w:val="es-US"/>
        </w:rPr>
        <w:t>Empleado acerca</w:t>
      </w:r>
      <w:r w:rsidRPr="00406183">
        <w:rPr>
          <w:rFonts w:ascii="Campton SemiBold" w:hAnsi="Campton SemiBold" w:cs="Times New Roman"/>
          <w:color w:val="0983BE"/>
          <w:sz w:val="28"/>
          <w:szCs w:val="24"/>
          <w:lang w:val="es-US"/>
        </w:rPr>
        <w:t xml:space="preserve"> de la Red de Compensaciones de los Trabadores</w:t>
      </w:r>
    </w:p>
    <w:p w:rsidR="00A25D2B" w:rsidRPr="00406183" w:rsidRDefault="0007025E" w:rsidP="00A25D2B">
      <w:pPr>
        <w:jc w:val="both"/>
        <w:rPr>
          <w:rFonts w:ascii="Campton Book" w:hAnsi="Campton Book" w:cs="Times New Roman"/>
          <w:sz w:val="20"/>
          <w:szCs w:val="24"/>
          <w:lang w:val="es-US"/>
        </w:rPr>
      </w:pPr>
      <w:r w:rsidRPr="00406183">
        <w:rPr>
          <w:rFonts w:ascii="Times New Roman" w:hAnsi="Times New Roman" w:cs="Times New Roman"/>
          <w:sz w:val="20"/>
          <w:szCs w:val="24"/>
          <w:lang w:val="es-US"/>
        </w:rPr>
        <w:t xml:space="preserve"> </w:t>
      </w:r>
      <w:r w:rsidR="00B56709" w:rsidRPr="00406183">
        <w:rPr>
          <w:rFonts w:ascii="Campton Book" w:hAnsi="Campton Book" w:cs="Times New Roman"/>
          <w:sz w:val="20"/>
          <w:szCs w:val="24"/>
          <w:lang w:val="es-US"/>
        </w:rPr>
        <w:t xml:space="preserve">Al </w:t>
      </w:r>
      <w:r w:rsidRPr="00406183">
        <w:rPr>
          <w:rFonts w:ascii="Campton Book" w:hAnsi="Campton Book" w:cs="Times New Roman"/>
          <w:sz w:val="20"/>
          <w:szCs w:val="24"/>
          <w:lang w:val="es-US"/>
        </w:rPr>
        <w:t>firmar</w:t>
      </w:r>
      <w:r w:rsidR="00B56709" w:rsidRPr="00406183">
        <w:rPr>
          <w:rFonts w:ascii="Campton Book" w:hAnsi="Campton Book" w:cs="Times New Roman"/>
          <w:sz w:val="20"/>
          <w:szCs w:val="24"/>
          <w:lang w:val="es-US"/>
        </w:rPr>
        <w:t xml:space="preserve"> de este formulario</w:t>
      </w:r>
      <w:r w:rsidR="00A25D2B" w:rsidRPr="00406183">
        <w:rPr>
          <w:rFonts w:ascii="Campton Book" w:hAnsi="Campton Book" w:cs="Times New Roman"/>
          <w:sz w:val="20"/>
          <w:szCs w:val="24"/>
          <w:lang w:val="es-US"/>
        </w:rPr>
        <w:t>, Yo reconozco y entiendo que:</w:t>
      </w:r>
    </w:p>
    <w:p w:rsidR="00A25D2B" w:rsidRPr="00406183" w:rsidRDefault="009E170B" w:rsidP="00A25D2B">
      <w:pPr>
        <w:pStyle w:val="ListParagraph"/>
        <w:numPr>
          <w:ilvl w:val="0"/>
          <w:numId w:val="6"/>
        </w:numPr>
        <w:jc w:val="both"/>
        <w:rPr>
          <w:rFonts w:ascii="Campton Book" w:hAnsi="Campton Book" w:cs="Times New Roman"/>
          <w:sz w:val="20"/>
          <w:szCs w:val="24"/>
          <w:lang w:val="es-US"/>
        </w:rPr>
      </w:pPr>
      <w:r w:rsidRPr="00406183">
        <w:rPr>
          <w:rFonts w:ascii="Campton Book" w:hAnsi="Campton Book" w:cs="Times New Roman"/>
          <w:sz w:val="20"/>
          <w:szCs w:val="24"/>
          <w:lang w:val="es-US"/>
        </w:rPr>
        <w:t xml:space="preserve">He recibido </w:t>
      </w:r>
      <w:r w:rsidR="00A25D2B" w:rsidRPr="00406183">
        <w:rPr>
          <w:rFonts w:ascii="Campton Book" w:hAnsi="Campton Book" w:cs="Times New Roman"/>
          <w:sz w:val="20"/>
          <w:szCs w:val="24"/>
          <w:lang w:val="es-US"/>
        </w:rPr>
        <w:t xml:space="preserve">el paquete de información que me comunica y </w:t>
      </w:r>
      <w:r w:rsidR="00B56709" w:rsidRPr="00406183">
        <w:rPr>
          <w:rFonts w:ascii="Campton Book" w:hAnsi="Campton Book" w:cs="Times New Roman"/>
          <w:sz w:val="20"/>
          <w:szCs w:val="24"/>
          <w:lang w:val="es-US"/>
        </w:rPr>
        <w:t>dice</w:t>
      </w:r>
      <w:r w:rsidR="00A25D2B" w:rsidRPr="00406183">
        <w:rPr>
          <w:rFonts w:ascii="Campton Book" w:hAnsi="Campton Book" w:cs="Times New Roman"/>
          <w:sz w:val="20"/>
          <w:szCs w:val="24"/>
          <w:lang w:val="es-US"/>
        </w:rPr>
        <w:t xml:space="preserve"> como recibir y obtener tratamientos de </w:t>
      </w:r>
      <w:r w:rsidR="00B56709" w:rsidRPr="00406183">
        <w:rPr>
          <w:rFonts w:ascii="Campton Book" w:hAnsi="Campton Book" w:cs="Times New Roman"/>
          <w:sz w:val="20"/>
          <w:szCs w:val="24"/>
          <w:lang w:val="es-US"/>
        </w:rPr>
        <w:t xml:space="preserve">un médico </w:t>
      </w:r>
      <w:r w:rsidR="00A25D2B" w:rsidRPr="00406183">
        <w:rPr>
          <w:rFonts w:ascii="Campton Book" w:hAnsi="Campton Book" w:cs="Times New Roman"/>
          <w:sz w:val="20"/>
          <w:szCs w:val="24"/>
          <w:lang w:val="es-US"/>
        </w:rPr>
        <w:t xml:space="preserve">del seguro de compensación para trabajadores </w:t>
      </w:r>
      <w:r w:rsidR="0007025E" w:rsidRPr="00406183">
        <w:rPr>
          <w:rFonts w:ascii="Campton Book" w:hAnsi="Campton Book" w:cs="Times New Roman"/>
          <w:sz w:val="20"/>
          <w:szCs w:val="24"/>
          <w:lang w:val="es-US"/>
        </w:rPr>
        <w:t>de mi</w:t>
      </w:r>
      <w:r w:rsidR="00A25D2B" w:rsidRPr="00406183">
        <w:rPr>
          <w:rFonts w:ascii="Campton Book" w:hAnsi="Campton Book" w:cs="Times New Roman"/>
          <w:sz w:val="20"/>
          <w:szCs w:val="24"/>
          <w:lang w:val="es-US"/>
        </w:rPr>
        <w:t xml:space="preserve"> empleador</w:t>
      </w:r>
      <w:r w:rsidR="000522ED" w:rsidRPr="00406183">
        <w:rPr>
          <w:rFonts w:ascii="Campton Book" w:hAnsi="Campton Book" w:cs="Times New Roman"/>
          <w:sz w:val="20"/>
          <w:szCs w:val="24"/>
          <w:lang w:val="es-US"/>
        </w:rPr>
        <w:t>.</w:t>
      </w:r>
    </w:p>
    <w:p w:rsidR="00A25D2B" w:rsidRPr="00406183" w:rsidRDefault="00B10A03" w:rsidP="00B10A03">
      <w:pPr>
        <w:pStyle w:val="ListParagraph"/>
        <w:numPr>
          <w:ilvl w:val="0"/>
          <w:numId w:val="6"/>
        </w:numPr>
        <w:jc w:val="both"/>
        <w:rPr>
          <w:rFonts w:ascii="Campton Book" w:hAnsi="Campton Book" w:cs="Times New Roman"/>
          <w:sz w:val="20"/>
          <w:szCs w:val="24"/>
          <w:lang w:val="es-US"/>
        </w:rPr>
      </w:pPr>
      <w:r w:rsidRPr="00406183">
        <w:rPr>
          <w:rFonts w:ascii="Campton Book" w:hAnsi="Campton Book" w:cs="Times New Roman"/>
          <w:sz w:val="20"/>
          <w:szCs w:val="24"/>
          <w:lang w:val="es-US"/>
        </w:rPr>
        <w:t xml:space="preserve">En caso </w:t>
      </w:r>
      <w:r w:rsidR="009E170B" w:rsidRPr="00406183">
        <w:rPr>
          <w:rFonts w:ascii="Campton Book" w:hAnsi="Campton Book" w:cs="Times New Roman"/>
          <w:sz w:val="20"/>
          <w:szCs w:val="24"/>
          <w:lang w:val="es-US"/>
        </w:rPr>
        <w:t xml:space="preserve">de </w:t>
      </w:r>
      <w:r w:rsidRPr="00406183">
        <w:rPr>
          <w:rFonts w:ascii="Campton Book" w:hAnsi="Campton Book" w:cs="Times New Roman"/>
          <w:sz w:val="20"/>
          <w:szCs w:val="24"/>
          <w:lang w:val="es-US"/>
        </w:rPr>
        <w:t xml:space="preserve">que </w:t>
      </w:r>
      <w:r w:rsidR="009E170B" w:rsidRPr="00406183">
        <w:rPr>
          <w:rFonts w:ascii="Campton Book" w:hAnsi="Campton Book" w:cs="Times New Roman"/>
          <w:sz w:val="20"/>
          <w:szCs w:val="24"/>
          <w:lang w:val="es-US"/>
        </w:rPr>
        <w:t>sufra un accidente</w:t>
      </w:r>
      <w:r w:rsidRPr="00406183">
        <w:rPr>
          <w:rFonts w:ascii="Campton Book" w:hAnsi="Campton Book" w:cs="Times New Roman"/>
          <w:sz w:val="20"/>
          <w:szCs w:val="24"/>
          <w:lang w:val="es-US"/>
        </w:rPr>
        <w:t xml:space="preserve"> en el trabajo y </w:t>
      </w:r>
      <w:r w:rsidR="009E170B" w:rsidRPr="00406183">
        <w:rPr>
          <w:rFonts w:ascii="Campton Book" w:hAnsi="Campton Book" w:cs="Times New Roman"/>
          <w:sz w:val="20"/>
          <w:szCs w:val="24"/>
          <w:lang w:val="es-US"/>
        </w:rPr>
        <w:t>viv</w:t>
      </w:r>
      <w:r w:rsidR="00CA67A6" w:rsidRPr="00406183">
        <w:rPr>
          <w:rFonts w:ascii="Campton Book" w:hAnsi="Campton Book" w:cs="Times New Roman"/>
          <w:sz w:val="20"/>
          <w:szCs w:val="24"/>
          <w:lang w:val="es-US"/>
        </w:rPr>
        <w:t>a</w:t>
      </w:r>
      <w:r w:rsidRPr="00406183">
        <w:rPr>
          <w:rFonts w:ascii="Campton Book" w:hAnsi="Campton Book" w:cs="Times New Roman"/>
          <w:sz w:val="20"/>
          <w:szCs w:val="24"/>
          <w:lang w:val="es-US"/>
        </w:rPr>
        <w:t xml:space="preserve"> en </w:t>
      </w:r>
      <w:r w:rsidR="005025E4" w:rsidRPr="00406183">
        <w:rPr>
          <w:rFonts w:ascii="Campton Book" w:hAnsi="Campton Book" w:cs="Times New Roman"/>
          <w:sz w:val="20"/>
          <w:szCs w:val="24"/>
          <w:lang w:val="es-US"/>
        </w:rPr>
        <w:t>el área descrita</w:t>
      </w:r>
      <w:r w:rsidRPr="00406183">
        <w:rPr>
          <w:rFonts w:ascii="Campton Book" w:hAnsi="Campton Book" w:cs="Times New Roman"/>
          <w:sz w:val="20"/>
          <w:szCs w:val="24"/>
          <w:lang w:val="es-US"/>
        </w:rPr>
        <w:t xml:space="preserve"> en el paquete</w:t>
      </w:r>
      <w:r w:rsidR="00A25D2B" w:rsidRPr="00406183">
        <w:rPr>
          <w:rFonts w:ascii="Campton Book" w:hAnsi="Campton Book" w:cs="Times New Roman"/>
          <w:sz w:val="20"/>
          <w:szCs w:val="24"/>
          <w:lang w:val="es-US"/>
        </w:rPr>
        <w:t xml:space="preserve">, estoy obligado a seleccionar un </w:t>
      </w:r>
      <w:r w:rsidR="00AF69B8" w:rsidRPr="00406183">
        <w:rPr>
          <w:rFonts w:ascii="Campton Book" w:hAnsi="Campton Book" w:cs="Times New Roman"/>
          <w:sz w:val="20"/>
          <w:szCs w:val="24"/>
          <w:lang w:val="es-US"/>
        </w:rPr>
        <w:t>médico</w:t>
      </w:r>
      <w:r w:rsidR="00A25D2B" w:rsidRPr="00406183">
        <w:rPr>
          <w:rFonts w:ascii="Campton Book" w:hAnsi="Campton Book" w:cs="Times New Roman"/>
          <w:sz w:val="20"/>
          <w:szCs w:val="24"/>
          <w:lang w:val="es-US"/>
        </w:rPr>
        <w:t xml:space="preserve"> de la base de Doctores proveída </w:t>
      </w:r>
      <w:r w:rsidRPr="00406183">
        <w:rPr>
          <w:rFonts w:ascii="Campton Book" w:hAnsi="Campton Book" w:cs="Times New Roman"/>
          <w:sz w:val="20"/>
          <w:szCs w:val="24"/>
          <w:lang w:val="es-US"/>
        </w:rPr>
        <w:t xml:space="preserve">en </w:t>
      </w:r>
      <w:r w:rsidR="00826DF8" w:rsidRPr="00406183">
        <w:rPr>
          <w:rFonts w:ascii="Campton Book" w:hAnsi="Campton Book" w:cs="Times New Roman"/>
          <w:sz w:val="20"/>
          <w:szCs w:val="24"/>
          <w:lang w:val="es-US"/>
        </w:rPr>
        <w:t>la r</w:t>
      </w:r>
      <w:r w:rsidR="00A25D2B" w:rsidRPr="00406183">
        <w:rPr>
          <w:rFonts w:ascii="Campton Book" w:hAnsi="Campton Book" w:cs="Times New Roman"/>
          <w:sz w:val="20"/>
          <w:szCs w:val="24"/>
          <w:lang w:val="es-US"/>
        </w:rPr>
        <w:t xml:space="preserve">ed </w:t>
      </w:r>
      <w:proofErr w:type="gramStart"/>
      <w:r w:rsidRPr="00406183">
        <w:rPr>
          <w:rFonts w:ascii="Campton Book" w:hAnsi="Campton Book" w:cs="Times New Roman"/>
          <w:sz w:val="20"/>
          <w:szCs w:val="24"/>
          <w:lang w:val="es-US"/>
        </w:rPr>
        <w:t xml:space="preserve">por  </w:t>
      </w:r>
      <w:r w:rsidR="00A25D2B" w:rsidRPr="00406183">
        <w:rPr>
          <w:rFonts w:ascii="Campton Book" w:hAnsi="Campton Book" w:cs="Times New Roman"/>
          <w:sz w:val="20"/>
          <w:szCs w:val="24"/>
          <w:lang w:val="es-US"/>
        </w:rPr>
        <w:t>Prime</w:t>
      </w:r>
      <w:proofErr w:type="gramEnd"/>
      <w:r w:rsidR="00A25D2B" w:rsidRPr="00406183">
        <w:rPr>
          <w:rFonts w:ascii="Campton Book" w:hAnsi="Campton Book" w:cs="Times New Roman"/>
          <w:sz w:val="20"/>
          <w:szCs w:val="24"/>
          <w:lang w:val="es-US"/>
        </w:rPr>
        <w:t xml:space="preserve"> Health Services, o </w:t>
      </w:r>
      <w:r w:rsidRPr="00406183">
        <w:rPr>
          <w:rFonts w:ascii="Campton Book" w:hAnsi="Campton Book" w:cs="Times New Roman"/>
          <w:sz w:val="20"/>
          <w:szCs w:val="24"/>
          <w:lang w:val="es-US"/>
        </w:rPr>
        <w:t xml:space="preserve">puedo </w:t>
      </w:r>
      <w:r w:rsidR="009E170B" w:rsidRPr="00406183">
        <w:rPr>
          <w:rFonts w:ascii="Campton Book" w:hAnsi="Campton Book" w:cs="Times New Roman"/>
          <w:sz w:val="20"/>
          <w:szCs w:val="24"/>
          <w:lang w:val="es-US"/>
        </w:rPr>
        <w:t>preguntarle</w:t>
      </w:r>
      <w:r w:rsidRPr="00406183">
        <w:rPr>
          <w:rFonts w:ascii="Campton Book" w:hAnsi="Campton Book" w:cs="Times New Roman"/>
          <w:sz w:val="20"/>
          <w:szCs w:val="24"/>
          <w:lang w:val="es-US"/>
        </w:rPr>
        <w:t xml:space="preserve"> a mi médico de atención primaria </w:t>
      </w:r>
      <w:r w:rsidR="00082DED" w:rsidRPr="00406183">
        <w:rPr>
          <w:rFonts w:ascii="Campton Book" w:hAnsi="Campton Book" w:cs="Times New Roman"/>
          <w:sz w:val="20"/>
          <w:szCs w:val="24"/>
          <w:lang w:val="es-US"/>
        </w:rPr>
        <w:t xml:space="preserve">si  puede </w:t>
      </w:r>
      <w:r w:rsidRPr="00406183">
        <w:rPr>
          <w:rFonts w:ascii="Campton Book" w:hAnsi="Campton Book" w:cs="Times New Roman"/>
          <w:sz w:val="20"/>
          <w:szCs w:val="24"/>
          <w:lang w:val="es-US"/>
        </w:rPr>
        <w:t>actuar como mi médico tratante</w:t>
      </w:r>
      <w:r w:rsidR="00082DED" w:rsidRPr="00406183">
        <w:rPr>
          <w:rFonts w:ascii="Campton Book" w:hAnsi="Campton Book" w:cs="Times New Roman"/>
          <w:sz w:val="20"/>
          <w:szCs w:val="24"/>
          <w:lang w:val="es-US"/>
        </w:rPr>
        <w:t>.</w:t>
      </w:r>
      <w:r w:rsidR="00A25D2B" w:rsidRPr="00406183">
        <w:rPr>
          <w:rFonts w:ascii="Campton Book" w:hAnsi="Campton Book" w:cs="Times New Roman"/>
          <w:sz w:val="20"/>
          <w:szCs w:val="24"/>
          <w:lang w:val="es-US"/>
        </w:rPr>
        <w:t xml:space="preserve"> En caso de que seleccione a mi primer </w:t>
      </w:r>
      <w:r w:rsidR="00AF69B8" w:rsidRPr="00406183">
        <w:rPr>
          <w:rFonts w:ascii="Campton Book" w:hAnsi="Campton Book" w:cs="Times New Roman"/>
          <w:sz w:val="20"/>
          <w:szCs w:val="24"/>
          <w:lang w:val="es-US"/>
        </w:rPr>
        <w:t>médico</w:t>
      </w:r>
      <w:r w:rsidR="00A25D2B" w:rsidRPr="00406183">
        <w:rPr>
          <w:rFonts w:ascii="Campton Book" w:hAnsi="Campton Book" w:cs="Times New Roman"/>
          <w:sz w:val="20"/>
          <w:szCs w:val="24"/>
          <w:lang w:val="es-US"/>
        </w:rPr>
        <w:t xml:space="preserve"> tratante, estoy obligado a comunicarme </w:t>
      </w:r>
      <w:r w:rsidR="00082DED" w:rsidRPr="00406183">
        <w:rPr>
          <w:rFonts w:ascii="Campton Book" w:hAnsi="Campton Book" w:cs="Times New Roman"/>
          <w:sz w:val="20"/>
          <w:szCs w:val="24"/>
          <w:lang w:val="es-US"/>
        </w:rPr>
        <w:t>vía</w:t>
      </w:r>
      <w:r w:rsidR="00A25D2B" w:rsidRPr="00406183">
        <w:rPr>
          <w:rFonts w:ascii="Campton Book" w:hAnsi="Campton Book" w:cs="Times New Roman"/>
          <w:sz w:val="20"/>
          <w:szCs w:val="24"/>
          <w:lang w:val="es-US"/>
        </w:rPr>
        <w:t xml:space="preserve"> telefónica al </w:t>
      </w:r>
      <w:r w:rsidR="00AF69B8" w:rsidRPr="00406183">
        <w:rPr>
          <w:rFonts w:ascii="Campton Book" w:hAnsi="Campton Book" w:cs="Times New Roman"/>
          <w:sz w:val="20"/>
          <w:szCs w:val="24"/>
          <w:lang w:val="es-US"/>
        </w:rPr>
        <w:t>número</w:t>
      </w:r>
      <w:r w:rsidR="0007025E" w:rsidRPr="00406183">
        <w:rPr>
          <w:rFonts w:ascii="Campton Book" w:hAnsi="Campton Book" w:cs="Times New Roman"/>
          <w:sz w:val="20"/>
          <w:szCs w:val="24"/>
          <w:lang w:val="es-US"/>
        </w:rPr>
        <w:t xml:space="preserve"> </w:t>
      </w:r>
      <w:r w:rsidR="00A25D2B" w:rsidRPr="00406183">
        <w:rPr>
          <w:rFonts w:ascii="Campton Book" w:hAnsi="Campton Book" w:cs="Times New Roman"/>
          <w:sz w:val="20"/>
          <w:szCs w:val="24"/>
          <w:lang w:val="es-US"/>
        </w:rPr>
        <w:t>866-348-3887 (</w:t>
      </w:r>
      <w:r w:rsidR="00AF69B8" w:rsidRPr="00406183">
        <w:rPr>
          <w:rFonts w:ascii="Campton Book" w:hAnsi="Campton Book" w:cs="Times New Roman"/>
          <w:sz w:val="20"/>
          <w:szCs w:val="24"/>
          <w:lang w:val="es-US"/>
        </w:rPr>
        <w:t>Línea</w:t>
      </w:r>
      <w:r w:rsidR="00A25D2B" w:rsidRPr="00406183">
        <w:rPr>
          <w:rFonts w:ascii="Campton Book" w:hAnsi="Campton Book" w:cs="Times New Roman"/>
          <w:sz w:val="20"/>
          <w:szCs w:val="24"/>
          <w:lang w:val="es-US"/>
        </w:rPr>
        <w:t xml:space="preserve"> Gratuita) con el </w:t>
      </w:r>
      <w:r w:rsidR="00082DED" w:rsidRPr="00406183">
        <w:rPr>
          <w:rFonts w:ascii="Campton Book" w:hAnsi="Campton Book" w:cs="Times New Roman"/>
          <w:sz w:val="20"/>
          <w:szCs w:val="24"/>
          <w:lang w:val="es-US"/>
        </w:rPr>
        <w:t>fin de notificar a Prime</w:t>
      </w:r>
      <w:r w:rsidR="00A25D2B" w:rsidRPr="00406183">
        <w:rPr>
          <w:rFonts w:ascii="Campton Book" w:hAnsi="Campton Book" w:cs="Times New Roman"/>
          <w:sz w:val="20"/>
          <w:szCs w:val="24"/>
          <w:lang w:val="es-US"/>
        </w:rPr>
        <w:t xml:space="preserve"> Health </w:t>
      </w:r>
      <w:r w:rsidR="00082DED" w:rsidRPr="00406183">
        <w:rPr>
          <w:rFonts w:ascii="Campton Book" w:hAnsi="Campton Book" w:cs="Times New Roman"/>
          <w:sz w:val="20"/>
          <w:szCs w:val="24"/>
          <w:lang w:val="es-US"/>
        </w:rPr>
        <w:t>Services, de</w:t>
      </w:r>
      <w:r w:rsidR="00A25D2B" w:rsidRPr="00406183">
        <w:rPr>
          <w:rFonts w:ascii="Campton Book" w:hAnsi="Campton Book" w:cs="Times New Roman"/>
          <w:sz w:val="20"/>
          <w:szCs w:val="24"/>
          <w:lang w:val="es-US"/>
        </w:rPr>
        <w:t xml:space="preserve"> mi elección</w:t>
      </w:r>
      <w:r w:rsidR="00082DED" w:rsidRPr="00406183">
        <w:rPr>
          <w:rFonts w:ascii="Campton Book" w:hAnsi="Campton Book" w:cs="Times New Roman"/>
          <w:sz w:val="20"/>
          <w:szCs w:val="24"/>
          <w:lang w:val="es-US"/>
        </w:rPr>
        <w:t>.</w:t>
      </w:r>
    </w:p>
    <w:p w:rsidR="00082DED" w:rsidRPr="00406183" w:rsidRDefault="009E170B" w:rsidP="00082DED">
      <w:pPr>
        <w:pStyle w:val="ListParagraph"/>
        <w:numPr>
          <w:ilvl w:val="0"/>
          <w:numId w:val="6"/>
        </w:numPr>
        <w:jc w:val="both"/>
        <w:rPr>
          <w:rFonts w:ascii="Campton Book" w:hAnsi="Campton Book" w:cs="Times New Roman"/>
          <w:sz w:val="20"/>
          <w:szCs w:val="24"/>
          <w:lang w:val="es-US"/>
        </w:rPr>
      </w:pPr>
      <w:r w:rsidRPr="00406183">
        <w:rPr>
          <w:rFonts w:ascii="Campton Book" w:hAnsi="Campton Book" w:cs="Times New Roman"/>
          <w:sz w:val="20"/>
          <w:szCs w:val="24"/>
          <w:lang w:val="es-US"/>
        </w:rPr>
        <w:t>E</w:t>
      </w:r>
      <w:r w:rsidR="00A25D2B" w:rsidRPr="00406183">
        <w:rPr>
          <w:rFonts w:ascii="Campton Book" w:hAnsi="Campton Book" w:cs="Times New Roman"/>
          <w:sz w:val="20"/>
          <w:szCs w:val="24"/>
          <w:lang w:val="es-US"/>
        </w:rPr>
        <w:t xml:space="preserve">stoy obligado </w:t>
      </w:r>
      <w:r w:rsidR="0007025E" w:rsidRPr="00406183">
        <w:rPr>
          <w:rFonts w:ascii="Campton Book" w:hAnsi="Campton Book" w:cs="Times New Roman"/>
          <w:sz w:val="20"/>
          <w:szCs w:val="24"/>
          <w:lang w:val="es-US"/>
        </w:rPr>
        <w:t>a</w:t>
      </w:r>
      <w:r w:rsidR="00082DED" w:rsidRPr="00406183">
        <w:rPr>
          <w:rFonts w:ascii="Campton Book" w:hAnsi="Campton Book" w:cs="Times New Roman"/>
          <w:sz w:val="20"/>
          <w:szCs w:val="24"/>
          <w:lang w:val="es-US"/>
        </w:rPr>
        <w:t xml:space="preserve"> ir a mi médico tratante para toda la atención de mi salud para mi lesión. Si necesito un especialista, mi doctor me </w:t>
      </w:r>
      <w:r w:rsidR="00CA67A6" w:rsidRPr="00406183">
        <w:rPr>
          <w:rFonts w:ascii="Campton Book" w:hAnsi="Campton Book" w:cs="Times New Roman"/>
          <w:sz w:val="20"/>
          <w:szCs w:val="24"/>
          <w:lang w:val="es-US"/>
        </w:rPr>
        <w:t>referirá</w:t>
      </w:r>
      <w:r w:rsidR="00082DED" w:rsidRPr="00406183">
        <w:rPr>
          <w:rFonts w:ascii="Campton Book" w:hAnsi="Campton Book" w:cs="Times New Roman"/>
          <w:sz w:val="20"/>
          <w:szCs w:val="24"/>
          <w:lang w:val="es-US"/>
        </w:rPr>
        <w:t>. Si necesito atención de emergencia, puedo ir a cualquier parte.</w:t>
      </w:r>
    </w:p>
    <w:p w:rsidR="00AF69B8" w:rsidRPr="00406183" w:rsidRDefault="009E170B" w:rsidP="000522ED">
      <w:pPr>
        <w:pStyle w:val="ListParagraph"/>
        <w:numPr>
          <w:ilvl w:val="0"/>
          <w:numId w:val="6"/>
        </w:numPr>
        <w:jc w:val="both"/>
        <w:rPr>
          <w:rFonts w:ascii="Campton Book" w:hAnsi="Campton Book" w:cs="Times New Roman"/>
          <w:sz w:val="20"/>
          <w:szCs w:val="24"/>
          <w:lang w:val="es-US"/>
        </w:rPr>
      </w:pPr>
      <w:r w:rsidRPr="00406183">
        <w:rPr>
          <w:rFonts w:ascii="Campton Book" w:hAnsi="Campton Book" w:cs="Times New Roman"/>
          <w:sz w:val="20"/>
          <w:szCs w:val="24"/>
          <w:lang w:val="es-US"/>
        </w:rPr>
        <w:t>La compañía de seguros</w:t>
      </w:r>
      <w:r w:rsidR="00CA67A6" w:rsidRPr="00406183">
        <w:rPr>
          <w:rFonts w:ascii="Campton Book" w:hAnsi="Campton Book" w:cs="Times New Roman"/>
          <w:sz w:val="20"/>
          <w:szCs w:val="24"/>
          <w:lang w:val="es-US"/>
        </w:rPr>
        <w:t xml:space="preserve"> le</w:t>
      </w:r>
      <w:r w:rsidRPr="00406183">
        <w:rPr>
          <w:rFonts w:ascii="Campton Book" w:hAnsi="Campton Book" w:cs="Times New Roman"/>
          <w:sz w:val="20"/>
          <w:szCs w:val="24"/>
          <w:lang w:val="es-US"/>
        </w:rPr>
        <w:t xml:space="preserve"> pagara a mi médico tratante </w:t>
      </w:r>
      <w:r w:rsidR="00AF69B8" w:rsidRPr="00406183">
        <w:rPr>
          <w:rFonts w:ascii="Campton Book" w:hAnsi="Campton Book" w:cs="Times New Roman"/>
          <w:sz w:val="20"/>
          <w:szCs w:val="24"/>
          <w:lang w:val="es-US"/>
        </w:rPr>
        <w:t>y a los proveedo</w:t>
      </w:r>
      <w:r w:rsidR="00826DF8" w:rsidRPr="00406183">
        <w:rPr>
          <w:rFonts w:ascii="Campton Book" w:hAnsi="Campton Book" w:cs="Times New Roman"/>
          <w:sz w:val="20"/>
          <w:szCs w:val="24"/>
          <w:lang w:val="es-US"/>
        </w:rPr>
        <w:t>res de servicios médicos de la r</w:t>
      </w:r>
      <w:r w:rsidR="00AF69B8" w:rsidRPr="00406183">
        <w:rPr>
          <w:rFonts w:ascii="Campton Book" w:hAnsi="Campton Book" w:cs="Times New Roman"/>
          <w:sz w:val="20"/>
          <w:szCs w:val="24"/>
          <w:lang w:val="es-US"/>
        </w:rPr>
        <w:t>ed.</w:t>
      </w:r>
    </w:p>
    <w:p w:rsidR="00AF69B8" w:rsidRPr="00406183" w:rsidRDefault="009E170B" w:rsidP="00A25D2B">
      <w:pPr>
        <w:pStyle w:val="ListParagraph"/>
        <w:numPr>
          <w:ilvl w:val="0"/>
          <w:numId w:val="6"/>
        </w:numPr>
        <w:jc w:val="both"/>
        <w:rPr>
          <w:rFonts w:ascii="Campton Book" w:hAnsi="Campton Book" w:cs="Times New Roman"/>
          <w:sz w:val="20"/>
          <w:szCs w:val="24"/>
          <w:lang w:val="es-US"/>
        </w:rPr>
      </w:pPr>
      <w:r w:rsidRPr="00406183">
        <w:rPr>
          <w:rFonts w:ascii="Campton Book" w:hAnsi="Campton Book" w:cs="Times New Roman"/>
          <w:sz w:val="20"/>
          <w:szCs w:val="24"/>
          <w:lang w:val="es-US"/>
        </w:rPr>
        <w:t>Es posible que tenga que pagar la factura si recib</w:t>
      </w:r>
      <w:r w:rsidR="00A235D4" w:rsidRPr="00406183">
        <w:rPr>
          <w:rFonts w:ascii="Campton Book" w:hAnsi="Campton Book" w:cs="Times New Roman"/>
          <w:sz w:val="20"/>
          <w:szCs w:val="24"/>
          <w:lang w:val="es-US"/>
        </w:rPr>
        <w:t>o</w:t>
      </w:r>
      <w:r w:rsidRPr="00406183">
        <w:rPr>
          <w:rFonts w:ascii="Campton Book" w:hAnsi="Campton Book" w:cs="Times New Roman"/>
          <w:sz w:val="20"/>
          <w:szCs w:val="24"/>
          <w:lang w:val="es-US"/>
        </w:rPr>
        <w:t xml:space="preserve"> atención </w:t>
      </w:r>
      <w:r w:rsidR="00A235D4" w:rsidRPr="00406183">
        <w:rPr>
          <w:rFonts w:ascii="Campton Book" w:hAnsi="Campton Book" w:cs="Times New Roman"/>
          <w:sz w:val="20"/>
          <w:szCs w:val="24"/>
          <w:lang w:val="es-US"/>
        </w:rPr>
        <w:t>médica,</w:t>
      </w:r>
      <w:r w:rsidRPr="00406183">
        <w:rPr>
          <w:rFonts w:ascii="Campton Book" w:hAnsi="Campton Book" w:cs="Times New Roman"/>
          <w:sz w:val="20"/>
          <w:szCs w:val="24"/>
          <w:lang w:val="es-US"/>
        </w:rPr>
        <w:t xml:space="preserve"> aparte de la atención de </w:t>
      </w:r>
      <w:r w:rsidR="00A235D4" w:rsidRPr="00406183">
        <w:rPr>
          <w:rFonts w:ascii="Campton Book" w:hAnsi="Campton Book" w:cs="Times New Roman"/>
          <w:sz w:val="20"/>
          <w:szCs w:val="24"/>
          <w:lang w:val="es-US"/>
        </w:rPr>
        <w:t>emergencia,</w:t>
      </w:r>
      <w:r w:rsidRPr="00406183">
        <w:rPr>
          <w:rFonts w:ascii="Campton Book" w:hAnsi="Campton Book" w:cs="Times New Roman"/>
          <w:sz w:val="20"/>
          <w:szCs w:val="24"/>
          <w:lang w:val="es-US"/>
        </w:rPr>
        <w:t xml:space="preserve"> de alguien que no sea un médico de la aprobación de la red. </w:t>
      </w:r>
    </w:p>
    <w:p w:rsidR="0007025E" w:rsidRPr="00406183" w:rsidRDefault="009E170B" w:rsidP="0007025E">
      <w:pPr>
        <w:pStyle w:val="ListParagraph"/>
        <w:numPr>
          <w:ilvl w:val="0"/>
          <w:numId w:val="6"/>
        </w:numPr>
        <w:spacing w:after="0" w:line="240" w:lineRule="auto"/>
        <w:contextualSpacing w:val="0"/>
        <w:jc w:val="both"/>
        <w:rPr>
          <w:rFonts w:ascii="Campton Book" w:hAnsi="Campton Book" w:cs="Times New Roman"/>
          <w:sz w:val="20"/>
          <w:szCs w:val="24"/>
          <w:lang w:val="es-MX"/>
        </w:rPr>
      </w:pPr>
      <w:r w:rsidRPr="00406183">
        <w:rPr>
          <w:rFonts w:ascii="Campton Book" w:hAnsi="Campton Book" w:cs="Times New Roman"/>
          <w:color w:val="000000"/>
          <w:sz w:val="20"/>
          <w:szCs w:val="24"/>
          <w:lang w:val="es-MX"/>
        </w:rPr>
        <w:t>Sabiamente hacer falsas reclamaciones de compensación de los trabajadores, puede</w:t>
      </w:r>
      <w:r w:rsidR="005025E4" w:rsidRPr="00406183">
        <w:rPr>
          <w:rFonts w:ascii="Campton Book" w:hAnsi="Campton Book" w:cs="Times New Roman"/>
          <w:color w:val="000000"/>
          <w:sz w:val="20"/>
          <w:szCs w:val="24"/>
          <w:lang w:val="es-MX"/>
        </w:rPr>
        <w:t xml:space="preserve"> dar lugar a investigaciones pen</w:t>
      </w:r>
      <w:r w:rsidRPr="00406183">
        <w:rPr>
          <w:rFonts w:ascii="Campton Book" w:hAnsi="Campton Book" w:cs="Times New Roman"/>
          <w:color w:val="000000"/>
          <w:sz w:val="20"/>
          <w:szCs w:val="24"/>
          <w:lang w:val="es-MX"/>
        </w:rPr>
        <w:t xml:space="preserve">ales que podrían dar </w:t>
      </w:r>
      <w:r w:rsidR="005025E4" w:rsidRPr="00406183">
        <w:rPr>
          <w:rFonts w:ascii="Campton Book" w:hAnsi="Campton Book" w:cs="Times New Roman"/>
          <w:color w:val="000000"/>
          <w:sz w:val="20"/>
          <w:szCs w:val="24"/>
          <w:lang w:val="es-MX"/>
        </w:rPr>
        <w:t>lugar a sanciones pen</w:t>
      </w:r>
      <w:r w:rsidRPr="00406183">
        <w:rPr>
          <w:rFonts w:ascii="Campton Book" w:hAnsi="Campton Book" w:cs="Times New Roman"/>
          <w:color w:val="000000"/>
          <w:sz w:val="20"/>
          <w:szCs w:val="24"/>
          <w:lang w:val="es-MX"/>
        </w:rPr>
        <w:t xml:space="preserve">ales como multas y </w:t>
      </w:r>
      <w:r w:rsidR="00A235D4" w:rsidRPr="00406183">
        <w:rPr>
          <w:rFonts w:ascii="Campton Book" w:hAnsi="Campton Book" w:cs="Times New Roman"/>
          <w:color w:val="000000"/>
          <w:sz w:val="20"/>
          <w:szCs w:val="24"/>
          <w:lang w:val="es-MX"/>
        </w:rPr>
        <w:t xml:space="preserve">encarcelamiento. </w:t>
      </w:r>
    </w:p>
    <w:p w:rsidR="00A235D4" w:rsidRPr="0007025E" w:rsidRDefault="00A235D4" w:rsidP="00A235D4">
      <w:pPr>
        <w:pStyle w:val="ListParagraph"/>
        <w:spacing w:after="0" w:line="240" w:lineRule="auto"/>
        <w:contextualSpacing w:val="0"/>
        <w:jc w:val="both"/>
        <w:rPr>
          <w:rFonts w:ascii="Campton Book" w:hAnsi="Campton Book" w:cs="Times New Roman"/>
          <w:lang w:val="es-MX"/>
        </w:rPr>
      </w:pPr>
    </w:p>
    <w:p w:rsidR="0007025E" w:rsidRPr="0007025E" w:rsidRDefault="0007025E" w:rsidP="00406183">
      <w:pPr>
        <w:autoSpaceDE w:val="0"/>
        <w:autoSpaceDN w:val="0"/>
        <w:adjustRightInd w:val="0"/>
        <w:spacing w:after="0" w:line="240" w:lineRule="auto"/>
        <w:ind w:left="270"/>
        <w:rPr>
          <w:rFonts w:ascii="Times New Roman" w:hAnsi="Times New Roman"/>
          <w:sz w:val="24"/>
          <w:szCs w:val="24"/>
        </w:rPr>
      </w:pPr>
      <w:r w:rsidRPr="0007025E">
        <w:rPr>
          <w:rFonts w:ascii="Times New Roman" w:hAnsi="Times New Roman"/>
          <w:sz w:val="24"/>
          <w:szCs w:val="24"/>
        </w:rPr>
        <w:t>_____________________________________________________________________</w:t>
      </w:r>
    </w:p>
    <w:p w:rsidR="0007025E" w:rsidRPr="0007025E" w:rsidRDefault="00F36071" w:rsidP="00406183">
      <w:pPr>
        <w:autoSpaceDE w:val="0"/>
        <w:autoSpaceDN w:val="0"/>
        <w:adjustRightInd w:val="0"/>
        <w:spacing w:after="0" w:line="240" w:lineRule="auto"/>
        <w:ind w:left="270"/>
        <w:rPr>
          <w:rFonts w:ascii="Campton Book" w:hAnsi="Campton Book"/>
          <w:sz w:val="20"/>
          <w:szCs w:val="20"/>
        </w:rPr>
      </w:pPr>
      <w:r w:rsidRPr="00F36071">
        <w:rPr>
          <w:rFonts w:ascii="Campton Book" w:hAnsi="Campton Book"/>
          <w:sz w:val="20"/>
          <w:szCs w:val="20"/>
          <w:lang w:val="es-US"/>
        </w:rPr>
        <w:t>Firma</w:t>
      </w:r>
      <w:r w:rsidR="0007025E" w:rsidRPr="0007025E">
        <w:rPr>
          <w:rFonts w:ascii="Campton Book" w:hAnsi="Campton Book"/>
          <w:sz w:val="20"/>
          <w:szCs w:val="20"/>
        </w:rPr>
        <w:t xml:space="preserve"> </w:t>
      </w:r>
      <w:r w:rsidR="0007025E" w:rsidRPr="0007025E">
        <w:rPr>
          <w:rFonts w:ascii="Campton Book" w:hAnsi="Campton Book"/>
          <w:sz w:val="20"/>
          <w:szCs w:val="20"/>
        </w:rPr>
        <w:tab/>
      </w:r>
      <w:r w:rsidR="0007025E" w:rsidRPr="0007025E">
        <w:rPr>
          <w:rFonts w:ascii="Campton Book" w:hAnsi="Campton Book"/>
          <w:sz w:val="20"/>
          <w:szCs w:val="20"/>
        </w:rPr>
        <w:tab/>
      </w:r>
      <w:r w:rsidR="0007025E" w:rsidRPr="0007025E">
        <w:rPr>
          <w:rFonts w:ascii="Campton Book" w:hAnsi="Campton Book"/>
          <w:sz w:val="20"/>
          <w:szCs w:val="20"/>
        </w:rPr>
        <w:tab/>
      </w:r>
      <w:r w:rsidR="0007025E" w:rsidRPr="0007025E">
        <w:rPr>
          <w:rFonts w:ascii="Campton Book" w:hAnsi="Campton Book"/>
          <w:sz w:val="20"/>
          <w:szCs w:val="20"/>
        </w:rPr>
        <w:tab/>
      </w:r>
      <w:r w:rsidR="0007025E" w:rsidRPr="0007025E">
        <w:rPr>
          <w:rFonts w:ascii="Campton Book" w:hAnsi="Campton Book"/>
          <w:sz w:val="20"/>
          <w:szCs w:val="20"/>
        </w:rPr>
        <w:tab/>
      </w:r>
      <w:r w:rsidR="0007025E" w:rsidRPr="0007025E">
        <w:rPr>
          <w:rFonts w:ascii="Campton Book" w:hAnsi="Campton Book"/>
          <w:sz w:val="20"/>
          <w:szCs w:val="20"/>
        </w:rPr>
        <w:tab/>
      </w:r>
      <w:r w:rsidR="0007025E" w:rsidRPr="0007025E">
        <w:rPr>
          <w:rFonts w:ascii="Campton Book" w:hAnsi="Campton Book"/>
          <w:sz w:val="20"/>
          <w:szCs w:val="20"/>
        </w:rPr>
        <w:tab/>
        <w:t xml:space="preserve">      </w:t>
      </w:r>
      <w:r w:rsidR="0007025E" w:rsidRPr="0007025E">
        <w:rPr>
          <w:rFonts w:ascii="Campton Book" w:hAnsi="Campton Book"/>
          <w:sz w:val="20"/>
          <w:szCs w:val="20"/>
        </w:rPr>
        <w:tab/>
        <w:t xml:space="preserve">      </w:t>
      </w:r>
      <w:r w:rsidR="0007025E" w:rsidRPr="0007025E">
        <w:rPr>
          <w:rFonts w:ascii="Campton Book" w:hAnsi="Campton Book"/>
          <w:sz w:val="20"/>
          <w:szCs w:val="20"/>
        </w:rPr>
        <w:tab/>
      </w:r>
      <w:proofErr w:type="spellStart"/>
      <w:r>
        <w:rPr>
          <w:rFonts w:ascii="Campton Book" w:hAnsi="Campton Book"/>
          <w:sz w:val="20"/>
          <w:szCs w:val="20"/>
        </w:rPr>
        <w:t>Fecha</w:t>
      </w:r>
      <w:proofErr w:type="spellEnd"/>
    </w:p>
    <w:p w:rsidR="0007025E" w:rsidRPr="0007025E" w:rsidRDefault="0007025E" w:rsidP="00406183">
      <w:pPr>
        <w:autoSpaceDE w:val="0"/>
        <w:autoSpaceDN w:val="0"/>
        <w:adjustRightInd w:val="0"/>
        <w:spacing w:after="0" w:line="240" w:lineRule="auto"/>
        <w:ind w:left="270"/>
        <w:rPr>
          <w:rFonts w:ascii="Campton Book" w:hAnsi="Campton Book"/>
        </w:rPr>
      </w:pPr>
    </w:p>
    <w:p w:rsidR="0007025E" w:rsidRPr="0007025E" w:rsidRDefault="0007025E" w:rsidP="00406183">
      <w:pPr>
        <w:autoSpaceDE w:val="0"/>
        <w:autoSpaceDN w:val="0"/>
        <w:adjustRightInd w:val="0"/>
        <w:spacing w:after="0" w:line="240" w:lineRule="auto"/>
        <w:ind w:left="270"/>
        <w:rPr>
          <w:rFonts w:ascii="Times New Roman" w:hAnsi="Times New Roman"/>
          <w:sz w:val="24"/>
          <w:szCs w:val="24"/>
        </w:rPr>
      </w:pPr>
      <w:r w:rsidRPr="0007025E">
        <w:rPr>
          <w:rFonts w:ascii="Times New Roman" w:hAnsi="Times New Roman"/>
          <w:sz w:val="24"/>
          <w:szCs w:val="24"/>
        </w:rPr>
        <w:t>_____________________________________________________________________</w:t>
      </w:r>
    </w:p>
    <w:p w:rsidR="0007025E" w:rsidRPr="00F36071" w:rsidRDefault="00F36071" w:rsidP="00406183">
      <w:pPr>
        <w:autoSpaceDE w:val="0"/>
        <w:autoSpaceDN w:val="0"/>
        <w:adjustRightInd w:val="0"/>
        <w:spacing w:after="0" w:line="240" w:lineRule="auto"/>
        <w:ind w:left="270"/>
        <w:rPr>
          <w:rFonts w:ascii="Campton Book" w:hAnsi="Campton Book"/>
        </w:rPr>
      </w:pPr>
      <w:r w:rsidRPr="00F36071">
        <w:rPr>
          <w:rFonts w:ascii="Campton Book" w:hAnsi="Campton Book"/>
          <w:sz w:val="20"/>
          <w:szCs w:val="20"/>
          <w:lang w:val="es-US"/>
        </w:rPr>
        <w:t>Nombre</w:t>
      </w:r>
    </w:p>
    <w:p w:rsidR="0007025E" w:rsidRPr="0007025E" w:rsidRDefault="0007025E" w:rsidP="00406183">
      <w:pPr>
        <w:autoSpaceDE w:val="0"/>
        <w:autoSpaceDN w:val="0"/>
        <w:adjustRightInd w:val="0"/>
        <w:spacing w:after="0" w:line="240" w:lineRule="auto"/>
        <w:ind w:left="270"/>
        <w:rPr>
          <w:rFonts w:ascii="Campton Book" w:hAnsi="Campton Book"/>
        </w:rPr>
      </w:pPr>
    </w:p>
    <w:p w:rsidR="0007025E" w:rsidRPr="0007025E" w:rsidRDefault="0007025E" w:rsidP="00406183">
      <w:pPr>
        <w:autoSpaceDE w:val="0"/>
        <w:autoSpaceDN w:val="0"/>
        <w:adjustRightInd w:val="0"/>
        <w:spacing w:after="0" w:line="240" w:lineRule="auto"/>
        <w:ind w:left="270"/>
        <w:rPr>
          <w:rFonts w:ascii="Times New Roman" w:hAnsi="Times New Roman"/>
          <w:sz w:val="24"/>
          <w:szCs w:val="24"/>
        </w:rPr>
      </w:pPr>
      <w:r w:rsidRPr="0007025E">
        <w:rPr>
          <w:rFonts w:ascii="Times New Roman" w:hAnsi="Times New Roman"/>
          <w:sz w:val="24"/>
          <w:szCs w:val="24"/>
        </w:rPr>
        <w:t>_____________________________________________________________________</w:t>
      </w:r>
    </w:p>
    <w:p w:rsidR="00F36071" w:rsidRPr="00406183" w:rsidRDefault="00F36071" w:rsidP="00406183">
      <w:pPr>
        <w:autoSpaceDE w:val="0"/>
        <w:autoSpaceDN w:val="0"/>
        <w:adjustRightInd w:val="0"/>
        <w:spacing w:after="0" w:line="240" w:lineRule="auto"/>
        <w:ind w:left="270"/>
        <w:rPr>
          <w:rFonts w:ascii="Campton Book" w:hAnsi="Campton Book"/>
        </w:rPr>
      </w:pPr>
      <w:r w:rsidRPr="00F36071">
        <w:rPr>
          <w:rFonts w:ascii="Campton Book" w:hAnsi="Campton Book"/>
          <w:sz w:val="20"/>
          <w:szCs w:val="20"/>
          <w:lang w:val="es-US"/>
        </w:rPr>
        <w:t>Dirección de Domicilio</w:t>
      </w:r>
    </w:p>
    <w:p w:rsidR="00F36071" w:rsidRDefault="00F36071" w:rsidP="00406183">
      <w:pPr>
        <w:autoSpaceDE w:val="0"/>
        <w:autoSpaceDN w:val="0"/>
        <w:adjustRightInd w:val="0"/>
        <w:spacing w:after="0" w:line="240" w:lineRule="auto"/>
        <w:ind w:left="270"/>
        <w:rPr>
          <w:rFonts w:ascii="Times New Roman" w:hAnsi="Times New Roman"/>
          <w:sz w:val="24"/>
          <w:szCs w:val="24"/>
        </w:rPr>
      </w:pPr>
    </w:p>
    <w:p w:rsidR="0007025E" w:rsidRPr="0007025E" w:rsidRDefault="0007025E" w:rsidP="00406183">
      <w:pPr>
        <w:autoSpaceDE w:val="0"/>
        <w:autoSpaceDN w:val="0"/>
        <w:adjustRightInd w:val="0"/>
        <w:spacing w:after="0" w:line="240" w:lineRule="auto"/>
        <w:ind w:left="270"/>
        <w:rPr>
          <w:rFonts w:ascii="Times New Roman" w:hAnsi="Times New Roman"/>
          <w:sz w:val="24"/>
          <w:szCs w:val="24"/>
        </w:rPr>
      </w:pPr>
      <w:r w:rsidRPr="0007025E">
        <w:rPr>
          <w:rFonts w:ascii="Times New Roman" w:hAnsi="Times New Roman"/>
          <w:sz w:val="24"/>
          <w:szCs w:val="24"/>
        </w:rPr>
        <w:t>_____________________________________________________________________</w:t>
      </w:r>
    </w:p>
    <w:p w:rsidR="0007025E" w:rsidRPr="00F36071" w:rsidRDefault="00F36071" w:rsidP="00406183">
      <w:pPr>
        <w:autoSpaceDE w:val="0"/>
        <w:autoSpaceDN w:val="0"/>
        <w:adjustRightInd w:val="0"/>
        <w:spacing w:after="0" w:line="240" w:lineRule="auto"/>
        <w:ind w:left="270"/>
        <w:rPr>
          <w:rFonts w:ascii="Campton Book" w:hAnsi="Campton Book"/>
          <w:sz w:val="20"/>
          <w:szCs w:val="20"/>
        </w:rPr>
      </w:pPr>
      <w:r w:rsidRPr="00F36071">
        <w:rPr>
          <w:rFonts w:ascii="Campton Book" w:hAnsi="Campton Book"/>
          <w:sz w:val="20"/>
          <w:szCs w:val="20"/>
          <w:lang w:val="es-US"/>
        </w:rPr>
        <w:t>Ciudad</w:t>
      </w:r>
      <w:r w:rsidR="0007025E" w:rsidRPr="00F36071">
        <w:rPr>
          <w:rFonts w:ascii="Campton Book" w:hAnsi="Campton Book"/>
          <w:sz w:val="24"/>
          <w:szCs w:val="24"/>
        </w:rPr>
        <w:tab/>
      </w:r>
      <w:r w:rsidR="0007025E" w:rsidRPr="00F36071">
        <w:rPr>
          <w:rFonts w:ascii="Campton Book" w:hAnsi="Campton Book"/>
          <w:sz w:val="24"/>
          <w:szCs w:val="24"/>
        </w:rPr>
        <w:tab/>
      </w:r>
      <w:r w:rsidR="0007025E" w:rsidRPr="00F36071">
        <w:rPr>
          <w:rFonts w:ascii="Campton Book" w:hAnsi="Campton Book"/>
          <w:sz w:val="24"/>
          <w:szCs w:val="24"/>
        </w:rPr>
        <w:tab/>
      </w:r>
      <w:r w:rsidR="0007025E" w:rsidRPr="00F36071">
        <w:rPr>
          <w:rFonts w:ascii="Campton Book" w:hAnsi="Campton Book"/>
          <w:sz w:val="24"/>
          <w:szCs w:val="24"/>
        </w:rPr>
        <w:tab/>
      </w:r>
      <w:r w:rsidR="0007025E" w:rsidRPr="00F36071">
        <w:rPr>
          <w:rFonts w:ascii="Campton Book" w:hAnsi="Campton Book"/>
          <w:sz w:val="24"/>
          <w:szCs w:val="24"/>
        </w:rPr>
        <w:tab/>
      </w:r>
      <w:r w:rsidR="0007025E" w:rsidRPr="00F36071">
        <w:rPr>
          <w:rFonts w:ascii="Campton Book" w:hAnsi="Campton Book"/>
          <w:sz w:val="24"/>
          <w:szCs w:val="24"/>
        </w:rPr>
        <w:tab/>
      </w:r>
      <w:r w:rsidRPr="00F36071">
        <w:rPr>
          <w:rFonts w:ascii="Campton Book" w:hAnsi="Campton Book"/>
          <w:sz w:val="20"/>
          <w:szCs w:val="20"/>
          <w:lang w:val="es-US"/>
        </w:rPr>
        <w:t>Estado</w:t>
      </w:r>
      <w:r w:rsidRPr="00F36071">
        <w:rPr>
          <w:rFonts w:ascii="Campton Book" w:hAnsi="Campton Book"/>
          <w:sz w:val="24"/>
          <w:szCs w:val="24"/>
          <w:lang w:val="es-US"/>
        </w:rPr>
        <w:t xml:space="preserve">   </w:t>
      </w:r>
      <w:r w:rsidR="0007025E" w:rsidRPr="00F36071">
        <w:rPr>
          <w:rFonts w:ascii="Campton Book" w:hAnsi="Campton Book"/>
          <w:sz w:val="24"/>
          <w:szCs w:val="24"/>
        </w:rPr>
        <w:tab/>
      </w:r>
      <w:r w:rsidR="0007025E" w:rsidRPr="00F36071">
        <w:rPr>
          <w:rFonts w:ascii="Campton Book" w:hAnsi="Campton Book"/>
          <w:sz w:val="24"/>
          <w:szCs w:val="24"/>
        </w:rPr>
        <w:tab/>
      </w:r>
      <w:r w:rsidRPr="00F36071">
        <w:rPr>
          <w:rFonts w:ascii="Campton Book" w:hAnsi="Campton Book"/>
          <w:sz w:val="20"/>
          <w:szCs w:val="20"/>
          <w:lang w:val="es-US"/>
        </w:rPr>
        <w:t>Código Zip</w:t>
      </w:r>
    </w:p>
    <w:p w:rsidR="0007025E" w:rsidRPr="0007025E" w:rsidRDefault="0007025E" w:rsidP="00406183">
      <w:pPr>
        <w:autoSpaceDE w:val="0"/>
        <w:autoSpaceDN w:val="0"/>
        <w:adjustRightInd w:val="0"/>
        <w:spacing w:after="0" w:line="240" w:lineRule="auto"/>
        <w:ind w:left="270"/>
        <w:rPr>
          <w:rFonts w:ascii="Campton Book" w:hAnsi="Campton Book"/>
          <w:i/>
          <w:sz w:val="18"/>
          <w:szCs w:val="20"/>
        </w:rPr>
      </w:pPr>
    </w:p>
    <w:p w:rsidR="0007025E" w:rsidRPr="0007025E" w:rsidRDefault="0007025E" w:rsidP="00406183">
      <w:pPr>
        <w:autoSpaceDE w:val="0"/>
        <w:autoSpaceDN w:val="0"/>
        <w:adjustRightInd w:val="0"/>
        <w:spacing w:after="0" w:line="240" w:lineRule="auto"/>
        <w:ind w:left="270"/>
        <w:rPr>
          <w:rFonts w:ascii="Campton Book" w:hAnsi="Campton Book"/>
          <w:szCs w:val="24"/>
        </w:rPr>
      </w:pPr>
    </w:p>
    <w:p w:rsidR="0007025E" w:rsidRPr="0007025E" w:rsidRDefault="0007025E" w:rsidP="00406183">
      <w:pPr>
        <w:autoSpaceDE w:val="0"/>
        <w:autoSpaceDN w:val="0"/>
        <w:adjustRightInd w:val="0"/>
        <w:spacing w:after="0" w:line="240" w:lineRule="auto"/>
        <w:ind w:left="270"/>
        <w:rPr>
          <w:rFonts w:ascii="Times New Roman" w:hAnsi="Times New Roman"/>
          <w:szCs w:val="24"/>
        </w:rPr>
      </w:pPr>
      <w:r w:rsidRPr="0007025E">
        <w:rPr>
          <w:rFonts w:ascii="Times New Roman" w:hAnsi="Times New Roman"/>
          <w:szCs w:val="24"/>
        </w:rPr>
        <w:t>____________________________________________________________________</w:t>
      </w:r>
      <w:r w:rsidR="00406183">
        <w:rPr>
          <w:rFonts w:ascii="Times New Roman" w:hAnsi="Times New Roman"/>
          <w:szCs w:val="24"/>
        </w:rPr>
        <w:t>______</w:t>
      </w:r>
      <w:r w:rsidRPr="0007025E">
        <w:rPr>
          <w:rFonts w:ascii="Times New Roman" w:hAnsi="Times New Roman"/>
          <w:szCs w:val="24"/>
        </w:rPr>
        <w:t>_</w:t>
      </w:r>
    </w:p>
    <w:p w:rsidR="0007025E" w:rsidRDefault="00F36071" w:rsidP="00406183">
      <w:pPr>
        <w:autoSpaceDE w:val="0"/>
        <w:autoSpaceDN w:val="0"/>
        <w:adjustRightInd w:val="0"/>
        <w:spacing w:after="0" w:line="240" w:lineRule="auto"/>
        <w:ind w:left="270"/>
        <w:rPr>
          <w:rFonts w:ascii="Campton Book" w:hAnsi="Campton Book"/>
          <w:sz w:val="20"/>
          <w:szCs w:val="20"/>
          <w:lang w:val="es-US"/>
        </w:rPr>
      </w:pPr>
      <w:r w:rsidRPr="00F36071">
        <w:rPr>
          <w:rFonts w:ascii="Campton Book" w:hAnsi="Campton Book"/>
          <w:sz w:val="20"/>
          <w:szCs w:val="20"/>
          <w:lang w:val="es-US"/>
        </w:rPr>
        <w:t>Nombre Empleador</w:t>
      </w:r>
    </w:p>
    <w:p w:rsidR="00F36071" w:rsidRPr="00F36071" w:rsidRDefault="00F36071" w:rsidP="0007025E">
      <w:pPr>
        <w:autoSpaceDE w:val="0"/>
        <w:autoSpaceDN w:val="0"/>
        <w:adjustRightInd w:val="0"/>
        <w:spacing w:after="0" w:line="240" w:lineRule="auto"/>
        <w:rPr>
          <w:rFonts w:ascii="Campton Book" w:hAnsi="Campton Book"/>
          <w:sz w:val="20"/>
          <w:szCs w:val="20"/>
        </w:rPr>
      </w:pPr>
    </w:p>
    <w:p w:rsidR="007D603A" w:rsidRPr="00B56709" w:rsidRDefault="00D17501" w:rsidP="007D603A">
      <w:pPr>
        <w:tabs>
          <w:tab w:val="left" w:pos="720"/>
          <w:tab w:val="left" w:pos="900"/>
        </w:tabs>
        <w:autoSpaceDE w:val="0"/>
        <w:autoSpaceDN w:val="0"/>
        <w:adjustRightInd w:val="0"/>
        <w:spacing w:before="480" w:after="0" w:line="240" w:lineRule="auto"/>
        <w:rPr>
          <w:rFonts w:ascii="Times New Roman" w:hAnsi="Times New Roman"/>
          <w:b/>
          <w:bCs/>
          <w:sz w:val="24"/>
          <w:szCs w:val="24"/>
          <w:lang w:val="es-MX"/>
        </w:rPr>
      </w:pPr>
      <w:r w:rsidRPr="007D603A">
        <w:rPr>
          <w:rFonts w:ascii="Times New Roman" w:hAnsi="Times New Roman"/>
          <w:i/>
          <w:iCs/>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78740</wp:posOffset>
                </wp:positionV>
                <wp:extent cx="4105275" cy="419100"/>
                <wp:effectExtent l="0" t="0" r="66675" b="571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19100"/>
                        </a:xfrm>
                        <a:prstGeom prst="rect">
                          <a:avLst/>
                        </a:prstGeom>
                        <a:solidFill>
                          <a:srgbClr val="FFFFFF"/>
                        </a:solidFill>
                        <a:ln w="12700">
                          <a:solidFill>
                            <a:srgbClr val="000000"/>
                          </a:solidFill>
                          <a:miter lim="800000"/>
                          <a:headEnd/>
                          <a:tailEnd/>
                        </a:ln>
                        <a:effectLst>
                          <a:outerShdw dist="35921" dir="2700000" algn="ctr" rotWithShape="0">
                            <a:srgbClr val="404040"/>
                          </a:outerShdw>
                        </a:effectLst>
                      </wps:spPr>
                      <wps:txbx>
                        <w:txbxContent>
                          <w:p w:rsidR="007D603A" w:rsidRPr="00144B10" w:rsidRDefault="00826229" w:rsidP="007D603A">
                            <w:pPr>
                              <w:autoSpaceDE w:val="0"/>
                              <w:autoSpaceDN w:val="0"/>
                              <w:adjustRightInd w:val="0"/>
                              <w:spacing w:before="120" w:after="0" w:line="240" w:lineRule="auto"/>
                              <w:jc w:val="center"/>
                              <w:rPr>
                                <w:rFonts w:ascii="Times New Roman" w:hAnsi="Times New Roman"/>
                                <w:iCs/>
                                <w:sz w:val="24"/>
                                <w:szCs w:val="24"/>
                                <w:lang w:val="es-US"/>
                              </w:rPr>
                            </w:pPr>
                            <w:r w:rsidRPr="0007025E">
                              <w:rPr>
                                <w:rFonts w:ascii="Campton Book" w:hAnsi="Campton Book"/>
                                <w:sz w:val="20"/>
                                <w:szCs w:val="20"/>
                                <w:lang w:val="es-US"/>
                              </w:rPr>
                              <w:t>Nombre de la Red</w:t>
                            </w:r>
                            <w:r w:rsidR="007D603A" w:rsidRPr="0007025E">
                              <w:rPr>
                                <w:rFonts w:ascii="Campton Book" w:hAnsi="Campton Book"/>
                                <w:sz w:val="24"/>
                                <w:szCs w:val="24"/>
                                <w:lang w:val="es-US"/>
                              </w:rPr>
                              <w:t>:</w:t>
                            </w:r>
                            <w:r w:rsidR="007D603A" w:rsidRPr="00144B10">
                              <w:rPr>
                                <w:rFonts w:ascii="Times New Roman" w:hAnsi="Times New Roman"/>
                                <w:sz w:val="24"/>
                                <w:szCs w:val="24"/>
                                <w:lang w:val="es-US"/>
                              </w:rPr>
                              <w:t xml:space="preserve">  </w:t>
                            </w:r>
                            <w:r w:rsidR="007D603A" w:rsidRPr="0007025E">
                              <w:rPr>
                                <w:rFonts w:ascii="Campton SemiBold" w:hAnsi="Campton SemiBold"/>
                                <w:iCs/>
                                <w:sz w:val="24"/>
                                <w:szCs w:val="24"/>
                                <w:lang w:val="es-US"/>
                              </w:rPr>
                              <w:t>Prime Health Services Texas HCN</w:t>
                            </w:r>
                          </w:p>
                          <w:p w:rsidR="007D603A" w:rsidRPr="00144B10" w:rsidRDefault="007D603A" w:rsidP="00F36071">
                            <w:pPr>
                              <w:rPr>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6.2pt;width:323.25pt;height:3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" strokeweight="1pt">
                <v:shadow on="t" color="#404040"/>
                <v:textbox>
                  <w:txbxContent>
                    <w:p w:rsidR="007D603A" w:rsidRPr="00144B10" w:rsidRDefault="00826229" w:rsidP="007D603A">
                      <w:pPr>
                        <w:autoSpaceDE w:val="0"/>
                        <w:autoSpaceDN w:val="0"/>
                        <w:adjustRightInd w:val="0"/>
                        <w:spacing w:before="120" w:after="0" w:line="240" w:lineRule="auto"/>
                        <w:jc w:val="center"/>
                        <w:rPr>
                          <w:rFonts w:ascii="Times New Roman" w:hAnsi="Times New Roman"/>
                          <w:iCs/>
                          <w:sz w:val="24"/>
                          <w:szCs w:val="24"/>
                          <w:lang w:val="es-US"/>
                        </w:rPr>
                      </w:pPr>
                      <w:r w:rsidRPr="0007025E">
                        <w:rPr>
                          <w:rFonts w:ascii="Campton Book" w:hAnsi="Campton Book"/>
                          <w:sz w:val="20"/>
                          <w:szCs w:val="20"/>
                          <w:lang w:val="es-US"/>
                        </w:rPr>
                        <w:t>Nombre de la Red</w:t>
                      </w:r>
                      <w:r w:rsidR="007D603A" w:rsidRPr="0007025E">
                        <w:rPr>
                          <w:rFonts w:ascii="Campton Book" w:hAnsi="Campton Book"/>
                          <w:sz w:val="24"/>
                          <w:szCs w:val="24"/>
                          <w:lang w:val="es-US"/>
                        </w:rPr>
                        <w:t>:</w:t>
                      </w:r>
                      <w:r w:rsidR="007D603A" w:rsidRPr="00144B10">
                        <w:rPr>
                          <w:rFonts w:ascii="Times New Roman" w:hAnsi="Times New Roman"/>
                          <w:sz w:val="24"/>
                          <w:szCs w:val="24"/>
                          <w:lang w:val="es-US"/>
                        </w:rPr>
                        <w:t xml:space="preserve">  </w:t>
                      </w:r>
                      <w:r w:rsidR="007D603A" w:rsidRPr="0007025E">
                        <w:rPr>
                          <w:rFonts w:ascii="Campton SemiBold" w:hAnsi="Campton SemiBold"/>
                          <w:iCs/>
                          <w:sz w:val="24"/>
                          <w:szCs w:val="24"/>
                          <w:lang w:val="es-US"/>
                        </w:rPr>
                        <w:t>Prime Health Services Texas HCN</w:t>
                      </w:r>
                    </w:p>
                    <w:p w:rsidR="007D603A" w:rsidRPr="00144B10" w:rsidRDefault="007D603A" w:rsidP="00F36071">
                      <w:pPr>
                        <w:rPr>
                          <w:lang w:val="es-US"/>
                        </w:rPr>
                      </w:pPr>
                    </w:p>
                  </w:txbxContent>
                </v:textbox>
                <w10:wrap anchorx="margin"/>
              </v:rect>
            </w:pict>
          </mc:Fallback>
        </mc:AlternateContent>
      </w:r>
    </w:p>
    <w:p w:rsidR="00406183" w:rsidRDefault="00DB1DF7" w:rsidP="00406183">
      <w:pPr>
        <w:spacing w:before="120"/>
        <w:rPr>
          <w:rFonts w:ascii="Campton Book" w:hAnsi="Campton Book"/>
          <w:sz w:val="20"/>
          <w:szCs w:val="20"/>
          <w:lang w:val="es-US"/>
        </w:rPr>
      </w:pPr>
      <w:r w:rsidRPr="00406183">
        <w:rPr>
          <w:rFonts w:ascii="Campton Book" w:hAnsi="Campton Book" w:cs="Times New Roman"/>
          <w:sz w:val="20"/>
          <w:lang w:val="es-US"/>
        </w:rPr>
        <w:t xml:space="preserve">Si necesarita localizar un médico para su tratamiento, llame Prime Health Services al número telefónico </w:t>
      </w:r>
      <w:r w:rsidR="0007025E" w:rsidRPr="00406183">
        <w:rPr>
          <w:rFonts w:ascii="Campton Book" w:hAnsi="Campton Book" w:cs="Times New Roman"/>
          <w:sz w:val="20"/>
          <w:lang w:val="es-US"/>
        </w:rPr>
        <w:t>8</w:t>
      </w:r>
      <w:r w:rsidRPr="00406183">
        <w:rPr>
          <w:rFonts w:ascii="Campton Book" w:hAnsi="Campton Book" w:cs="Times New Roman"/>
          <w:sz w:val="20"/>
          <w:lang w:val="es-US"/>
        </w:rPr>
        <w:t>66-348-3887.</w:t>
      </w:r>
      <w:r w:rsidR="00406183">
        <w:rPr>
          <w:rFonts w:ascii="Campton Book" w:hAnsi="Campton Book" w:cs="Times New Roman"/>
          <w:sz w:val="20"/>
          <w:lang w:val="es-US"/>
        </w:rPr>
        <w:t xml:space="preserve">  </w:t>
      </w:r>
      <w:r w:rsidRPr="00406183">
        <w:rPr>
          <w:rFonts w:ascii="Campton Book" w:hAnsi="Campton Book"/>
          <w:sz w:val="20"/>
          <w:szCs w:val="20"/>
          <w:lang w:val="es-US"/>
        </w:rPr>
        <w:t>Por favor, indique si</w:t>
      </w:r>
      <w:r w:rsidR="007D603A" w:rsidRPr="00406183">
        <w:rPr>
          <w:rFonts w:ascii="Campton Book" w:hAnsi="Campton Book"/>
          <w:sz w:val="20"/>
          <w:szCs w:val="20"/>
          <w:lang w:val="es-US"/>
        </w:rPr>
        <w:t>:</w:t>
      </w:r>
      <w:r w:rsidR="007D603A" w:rsidRPr="00406183">
        <w:rPr>
          <w:rFonts w:ascii="Campton Book" w:hAnsi="Campton Book"/>
          <w:sz w:val="20"/>
          <w:szCs w:val="20"/>
          <w:lang w:val="es-US"/>
        </w:rPr>
        <w:tab/>
      </w:r>
    </w:p>
    <w:p w:rsidR="007D603A" w:rsidRPr="00406183" w:rsidRDefault="00406183" w:rsidP="00406183">
      <w:pPr>
        <w:spacing w:before="120"/>
        <w:rPr>
          <w:rFonts w:ascii="Campton Book" w:hAnsi="Campton Book"/>
          <w:sz w:val="20"/>
          <w:szCs w:val="20"/>
          <w:lang w:val="es-US"/>
        </w:rPr>
      </w:pPr>
      <w:r>
        <w:rPr>
          <w:rFonts w:ascii="Courier New" w:hAnsi="Courier New" w:cs="Courier New"/>
          <w:b/>
          <w:sz w:val="20"/>
          <w:szCs w:val="20"/>
          <w:lang w:val="es-US"/>
        </w:rPr>
        <w:t xml:space="preserve">     </w:t>
      </w:r>
      <w:r w:rsidR="007D603A" w:rsidRPr="00406183">
        <w:rPr>
          <w:rFonts w:ascii="Courier New" w:hAnsi="Courier New" w:cs="Courier New"/>
          <w:b/>
          <w:sz w:val="20"/>
          <w:szCs w:val="20"/>
          <w:lang w:val="es-US"/>
        </w:rPr>
        <w:t>□</w:t>
      </w:r>
      <w:r w:rsidR="0007025E" w:rsidRPr="00406183">
        <w:rPr>
          <w:rFonts w:ascii="Campton Book" w:hAnsi="Campton Book"/>
          <w:sz w:val="20"/>
          <w:szCs w:val="20"/>
          <w:lang w:val="es-US"/>
        </w:rPr>
        <w:t xml:space="preserve"> </w:t>
      </w:r>
      <w:r w:rsidR="00DB1DF7" w:rsidRPr="00406183">
        <w:rPr>
          <w:rFonts w:ascii="Campton Book" w:hAnsi="Campton Book" w:cs="Times New Roman"/>
          <w:sz w:val="20"/>
          <w:szCs w:val="20"/>
          <w:lang w:val="es-US"/>
        </w:rPr>
        <w:t xml:space="preserve">La notificación inicial como </w:t>
      </w:r>
      <w:r w:rsidR="00884A5D" w:rsidRPr="00406183">
        <w:rPr>
          <w:rFonts w:ascii="Campton Book" w:hAnsi="Campton Book" w:cs="Times New Roman"/>
          <w:sz w:val="20"/>
          <w:szCs w:val="20"/>
          <w:lang w:val="es-US"/>
        </w:rPr>
        <w:t>empleado</w:t>
      </w:r>
      <w:r w:rsidR="00DB1DF7" w:rsidRPr="00406183">
        <w:rPr>
          <w:rFonts w:ascii="Campton Book" w:hAnsi="Campton Book" w:cs="Times New Roman"/>
          <w:sz w:val="20"/>
          <w:szCs w:val="20"/>
          <w:lang w:val="es-US"/>
        </w:rPr>
        <w:t xml:space="preserve"> (ninguna lesión ocasionada); o</w:t>
      </w:r>
    </w:p>
    <w:p w:rsidR="007D603A" w:rsidRPr="007D603A" w:rsidRDefault="00406183" w:rsidP="007D603A">
      <w:pPr>
        <w:autoSpaceDE w:val="0"/>
        <w:autoSpaceDN w:val="0"/>
        <w:adjustRightInd w:val="0"/>
        <w:spacing w:before="100" w:after="0" w:line="240" w:lineRule="auto"/>
        <w:rPr>
          <w:rFonts w:ascii="Times New Roman" w:hAnsi="Times New Roman"/>
          <w:sz w:val="24"/>
          <w:szCs w:val="24"/>
          <w:lang w:val="es-US"/>
        </w:rPr>
      </w:pPr>
      <w:r>
        <w:rPr>
          <w:rFonts w:ascii="Courier New" w:hAnsi="Courier New" w:cs="Courier New"/>
          <w:sz w:val="20"/>
          <w:szCs w:val="20"/>
          <w:lang w:val="es-US"/>
        </w:rPr>
        <w:t xml:space="preserve">     </w:t>
      </w:r>
      <w:r w:rsidR="007D603A" w:rsidRPr="00406183">
        <w:rPr>
          <w:rFonts w:ascii="Courier New" w:hAnsi="Courier New" w:cs="Courier New"/>
          <w:sz w:val="20"/>
          <w:szCs w:val="20"/>
          <w:lang w:val="es-US"/>
        </w:rPr>
        <w:t>□</w:t>
      </w:r>
      <w:r w:rsidR="0007025E" w:rsidRPr="00406183">
        <w:rPr>
          <w:rFonts w:ascii="Campton Book" w:hAnsi="Campton Book"/>
          <w:sz w:val="20"/>
          <w:szCs w:val="20"/>
          <w:lang w:val="es-US"/>
        </w:rPr>
        <w:t xml:space="preserve"> </w:t>
      </w:r>
      <w:r w:rsidR="00DB1DF7" w:rsidRPr="00406183">
        <w:rPr>
          <w:rFonts w:ascii="Campton Book" w:hAnsi="Campton Book" w:cs="Times New Roman"/>
          <w:sz w:val="20"/>
          <w:szCs w:val="20"/>
          <w:lang w:val="es-US"/>
        </w:rPr>
        <w:t xml:space="preserve">notificación de accidente laboral </w:t>
      </w:r>
      <w:r w:rsidR="007D603A" w:rsidRPr="00406183">
        <w:rPr>
          <w:rFonts w:ascii="Campton Book" w:hAnsi="Campton Book"/>
          <w:sz w:val="20"/>
          <w:szCs w:val="20"/>
          <w:lang w:val="es-US"/>
        </w:rPr>
        <w:t>(</w:t>
      </w:r>
      <w:r w:rsidR="00DB1DF7" w:rsidRPr="00406183">
        <w:rPr>
          <w:rFonts w:ascii="Campton Book" w:hAnsi="Campton Book" w:cs="Times New Roman"/>
          <w:sz w:val="20"/>
          <w:szCs w:val="20"/>
          <w:lang w:val="es-US"/>
        </w:rPr>
        <w:t>fecha de accidente laboral)</w:t>
      </w:r>
      <w:r w:rsidR="007D603A" w:rsidRPr="0007025E">
        <w:rPr>
          <w:rFonts w:ascii="Campton Book" w:hAnsi="Campton Book"/>
          <w:sz w:val="20"/>
          <w:szCs w:val="20"/>
          <w:lang w:val="es-US"/>
        </w:rPr>
        <w:t xml:space="preserve">: </w:t>
      </w:r>
      <w:r w:rsidR="007D603A" w:rsidRPr="007D603A">
        <w:rPr>
          <w:rFonts w:ascii="Times New Roman" w:hAnsi="Times New Roman"/>
          <w:sz w:val="8"/>
          <w:szCs w:val="8"/>
          <w:lang w:val="es-US"/>
        </w:rPr>
        <w:t xml:space="preserve">  </w:t>
      </w:r>
      <w:r w:rsidR="007D603A" w:rsidRPr="007D603A">
        <w:rPr>
          <w:rFonts w:ascii="Times New Roman" w:hAnsi="Times New Roman"/>
          <w:sz w:val="24"/>
          <w:szCs w:val="24"/>
          <w:u w:val="single"/>
          <w:lang w:val="es-US"/>
        </w:rPr>
        <w:t xml:space="preserve"> </w:t>
      </w:r>
      <w:r w:rsidR="007D603A" w:rsidRPr="0007025E">
        <w:rPr>
          <w:rFonts w:ascii="Times New Roman" w:hAnsi="Times New Roman"/>
          <w:sz w:val="24"/>
          <w:szCs w:val="24"/>
          <w:u w:val="single"/>
          <w:lang w:val="es-US"/>
        </w:rPr>
        <w:t xml:space="preserve">      </w:t>
      </w:r>
      <w:r w:rsidR="007D603A" w:rsidRPr="0007025E">
        <w:rPr>
          <w:rFonts w:ascii="Times New Roman" w:hAnsi="Times New Roman"/>
          <w:b/>
          <w:sz w:val="24"/>
          <w:szCs w:val="24"/>
          <w:lang w:val="es-US"/>
        </w:rPr>
        <w:t>/</w:t>
      </w:r>
      <w:r w:rsidR="00DB1DF7" w:rsidRPr="0007025E">
        <w:rPr>
          <w:rFonts w:ascii="Times New Roman" w:hAnsi="Times New Roman"/>
          <w:sz w:val="24"/>
          <w:szCs w:val="24"/>
          <w:u w:val="single"/>
          <w:lang w:val="es-US"/>
        </w:rPr>
        <w:t xml:space="preserve">      </w:t>
      </w:r>
      <w:r w:rsidR="007D603A" w:rsidRPr="0007025E">
        <w:rPr>
          <w:rFonts w:ascii="Times New Roman" w:hAnsi="Times New Roman"/>
          <w:b/>
          <w:sz w:val="24"/>
          <w:szCs w:val="24"/>
          <w:lang w:val="es-US"/>
        </w:rPr>
        <w:t xml:space="preserve">/ </w:t>
      </w:r>
      <w:r w:rsidR="00DB1DF7" w:rsidRPr="0007025E">
        <w:rPr>
          <w:rFonts w:ascii="Times New Roman" w:hAnsi="Times New Roman"/>
          <w:sz w:val="24"/>
          <w:szCs w:val="24"/>
          <w:u w:val="single"/>
          <w:lang w:val="es-US"/>
        </w:rPr>
        <w:t xml:space="preserve">    </w:t>
      </w:r>
      <w:proofErr w:type="gramStart"/>
      <w:r w:rsidR="00DB1DF7" w:rsidRPr="0007025E">
        <w:rPr>
          <w:rFonts w:ascii="Times New Roman" w:hAnsi="Times New Roman"/>
          <w:sz w:val="24"/>
          <w:szCs w:val="24"/>
          <w:u w:val="single"/>
          <w:lang w:val="es-US"/>
        </w:rPr>
        <w:t xml:space="preserve">  </w:t>
      </w:r>
      <w:r w:rsidR="007D603A" w:rsidRPr="0007025E">
        <w:rPr>
          <w:rFonts w:ascii="Times New Roman" w:hAnsi="Times New Roman"/>
          <w:sz w:val="24"/>
          <w:szCs w:val="24"/>
          <w:lang w:val="es-US"/>
        </w:rPr>
        <w:t>)</w:t>
      </w:r>
      <w:proofErr w:type="gramEnd"/>
    </w:p>
    <w:p w:rsidR="007D603A" w:rsidRDefault="007D603A" w:rsidP="00406183">
      <w:pPr>
        <w:autoSpaceDE w:val="0"/>
        <w:autoSpaceDN w:val="0"/>
        <w:adjustRightInd w:val="0"/>
        <w:spacing w:after="0" w:line="240" w:lineRule="auto"/>
        <w:ind w:left="6480" w:firstLine="720"/>
        <w:rPr>
          <w:rFonts w:ascii="Campton Book" w:hAnsi="Campton Book"/>
          <w:iCs/>
          <w:sz w:val="14"/>
          <w:szCs w:val="14"/>
          <w:lang w:val="es-US"/>
        </w:rPr>
      </w:pPr>
      <w:r w:rsidRPr="007D603A">
        <w:rPr>
          <w:rFonts w:ascii="Times New Roman" w:hAnsi="Times New Roman"/>
          <w:i/>
          <w:iCs/>
          <w:sz w:val="14"/>
          <w:szCs w:val="14"/>
          <w:lang w:val="es-US"/>
        </w:rPr>
        <w:t xml:space="preserve">  </w:t>
      </w:r>
      <w:r w:rsidR="0007025E">
        <w:rPr>
          <w:rFonts w:ascii="Times New Roman" w:hAnsi="Times New Roman"/>
          <w:i/>
          <w:iCs/>
          <w:sz w:val="14"/>
          <w:szCs w:val="14"/>
          <w:lang w:val="es-US"/>
        </w:rPr>
        <w:t xml:space="preserve">          </w:t>
      </w:r>
      <w:r w:rsidR="00884A5D" w:rsidRPr="0007025E">
        <w:rPr>
          <w:rFonts w:ascii="Campton Book" w:hAnsi="Campton Book"/>
          <w:iCs/>
          <w:sz w:val="14"/>
          <w:szCs w:val="14"/>
          <w:lang w:val="es-US"/>
        </w:rPr>
        <w:t>mes</w:t>
      </w:r>
      <w:r w:rsidRPr="0007025E">
        <w:rPr>
          <w:rFonts w:ascii="Campton Book" w:hAnsi="Campton Book"/>
          <w:iCs/>
          <w:sz w:val="14"/>
          <w:szCs w:val="14"/>
          <w:lang w:val="es-US"/>
        </w:rPr>
        <w:t xml:space="preserve">     </w:t>
      </w:r>
      <w:r w:rsidR="0007025E">
        <w:rPr>
          <w:rFonts w:ascii="Campton Book" w:hAnsi="Campton Book"/>
          <w:iCs/>
          <w:sz w:val="14"/>
          <w:szCs w:val="14"/>
          <w:lang w:val="es-US"/>
        </w:rPr>
        <w:t xml:space="preserve"> </w:t>
      </w:r>
      <w:r w:rsidR="00884A5D" w:rsidRPr="0007025E">
        <w:rPr>
          <w:rFonts w:ascii="Campton Book" w:hAnsi="Campton Book"/>
          <w:iCs/>
          <w:sz w:val="14"/>
          <w:szCs w:val="14"/>
          <w:lang w:val="es-US"/>
        </w:rPr>
        <w:t>día</w:t>
      </w:r>
      <w:r w:rsidR="0007025E">
        <w:rPr>
          <w:rFonts w:ascii="Campton Book" w:hAnsi="Campton Book"/>
          <w:iCs/>
          <w:sz w:val="14"/>
          <w:szCs w:val="14"/>
          <w:lang w:val="es-US"/>
        </w:rPr>
        <w:t xml:space="preserve">      </w:t>
      </w:r>
      <w:r w:rsidR="00DB1DF7" w:rsidRPr="0007025E">
        <w:rPr>
          <w:rFonts w:ascii="Campton Book" w:hAnsi="Campton Book"/>
          <w:iCs/>
          <w:sz w:val="14"/>
          <w:szCs w:val="14"/>
          <w:lang w:val="es-US"/>
        </w:rPr>
        <w:t>año</w:t>
      </w:r>
    </w:p>
    <w:p w:rsidR="00406183" w:rsidRDefault="00406183" w:rsidP="00406183">
      <w:pPr>
        <w:rPr>
          <w:rFonts w:ascii="Campton Book" w:hAnsi="Campton Book" w:cs="Times New Roman"/>
          <w:b/>
          <w:color w:val="0983BE"/>
          <w:sz w:val="18"/>
          <w:lang w:val="es-US"/>
        </w:rPr>
      </w:pPr>
    </w:p>
    <w:p w:rsidR="002D5855" w:rsidRPr="00406183" w:rsidRDefault="00406183" w:rsidP="00406183">
      <w:pPr>
        <w:rPr>
          <w:rFonts w:ascii="Campton Book" w:hAnsi="Campton Book" w:cs="Times New Roman"/>
          <w:b/>
          <w:color w:val="0983BE"/>
          <w:sz w:val="24"/>
          <w:lang w:val="es-US"/>
        </w:rPr>
      </w:pPr>
      <w:r w:rsidRPr="00406183">
        <w:rPr>
          <w:rFonts w:ascii="Campton Book" w:hAnsi="Campton Book" w:cs="Times New Roman"/>
          <w:b/>
          <w:color w:val="0983BE"/>
          <w:sz w:val="24"/>
          <w:lang w:val="es-US"/>
        </w:rPr>
        <w:t xml:space="preserve">*Devuelva este formulario a su empleador.  </w:t>
      </w:r>
      <w:r w:rsidRPr="00406183">
        <w:rPr>
          <w:rFonts w:ascii="Campton Book" w:hAnsi="Campton Book" w:cs="Times New Roman"/>
          <w:b/>
          <w:sz w:val="24"/>
          <w:lang w:val="es-US"/>
        </w:rPr>
        <w:t>No lo envíe a Prime Health Services*</w:t>
      </w:r>
    </w:p>
    <w:sectPr w:rsidR="002D5855" w:rsidRPr="00406183" w:rsidSect="00406183">
      <w:headerReference w:type="default" r:id="rId15"/>
      <w:footerReference w:type="default" r:id="rId16"/>
      <w:pgSz w:w="12240" w:h="15840"/>
      <w:pgMar w:top="144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41" w:rsidRDefault="00784441" w:rsidP="001C7A4C">
      <w:pPr>
        <w:spacing w:after="0" w:line="240" w:lineRule="auto"/>
      </w:pPr>
      <w:r>
        <w:separator/>
      </w:r>
    </w:p>
  </w:endnote>
  <w:endnote w:type="continuationSeparator" w:id="0">
    <w:p w:rsidR="00784441" w:rsidRDefault="00784441" w:rsidP="001C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pton ExtraBold">
    <w:panose1 w:val="00000900000000000000"/>
    <w:charset w:val="00"/>
    <w:family w:val="modern"/>
    <w:notTrueType/>
    <w:pitch w:val="variable"/>
    <w:sig w:usb0="00000007" w:usb1="00000001" w:usb2="00000000" w:usb3="00000000" w:csb0="00000093" w:csb1="00000000"/>
  </w:font>
  <w:font w:name="Campton Book">
    <w:altName w:val="Campton Book"/>
    <w:panose1 w:val="00000500000000000000"/>
    <w:charset w:val="00"/>
    <w:family w:val="modern"/>
    <w:notTrueType/>
    <w:pitch w:val="variable"/>
    <w:sig w:usb0="00000007" w:usb1="00000001" w:usb2="00000000" w:usb3="00000000" w:csb0="00000093" w:csb1="00000000"/>
  </w:font>
  <w:font w:name="Campton SemiBold">
    <w:panose1 w:val="00000700000000000000"/>
    <w:charset w:val="00"/>
    <w:family w:val="modern"/>
    <w:notTrueType/>
    <w:pitch w:val="variable"/>
    <w:sig w:usb0="00000007" w:usb1="00000001" w:usb2="00000000" w:usb3="00000000" w:csb0="00000093" w:csb1="00000000"/>
  </w:font>
  <w:font w:name="Ciutadella Regular">
    <w:panose1 w:val="01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FA" w:rsidRPr="00932CC3" w:rsidRDefault="00D730FA" w:rsidP="007059B0">
    <w:pPr>
      <w:pStyle w:val="Footer"/>
      <w:rPr>
        <w:rFonts w:ascii="Ciutadella Regular" w:hAnsi="Ciutadella Regular" w:cs="Times New Roman"/>
        <w:sz w:val="18"/>
        <w:szCs w:val="18"/>
        <w:lang w:val="es-US"/>
      </w:rPr>
    </w:pPr>
    <w:r w:rsidRPr="00932CC3">
      <w:rPr>
        <w:rFonts w:ascii="Ciutadella Regular" w:hAnsi="Ciutadella Regular" w:cs="Times New Roman"/>
        <w:sz w:val="18"/>
        <w:szCs w:val="18"/>
        <w:lang w:val="es-US"/>
      </w:rPr>
      <w:t xml:space="preserve">Aviso a los Empleados sobre los Requisitos solicitados por la Red   </w:t>
    </w:r>
    <w:r w:rsidRPr="00932CC3">
      <w:rPr>
        <w:rFonts w:ascii="Ciutadella Regular" w:hAnsi="Ciutadella Regular"/>
        <w:iCs/>
        <w:sz w:val="18"/>
        <w:szCs w:val="18"/>
        <w:lang w:val="es-US"/>
      </w:rPr>
      <w:t>©</w:t>
    </w:r>
    <w:r w:rsidRPr="00932CC3">
      <w:rPr>
        <w:rFonts w:ascii="Ciutadella Regular" w:hAnsi="Ciutadella Regular"/>
        <w:sz w:val="18"/>
        <w:szCs w:val="18"/>
        <w:lang w:val="es-US"/>
      </w:rPr>
      <w:t>2012 Prime Health Services</w:t>
    </w:r>
    <w:r w:rsidRPr="00932CC3">
      <w:rPr>
        <w:rFonts w:ascii="Ciutadella Regular" w:hAnsi="Ciutadella Regular" w:cs="Times New Roman"/>
        <w:sz w:val="18"/>
        <w:szCs w:val="18"/>
        <w:lang w:val="es-US"/>
      </w:rPr>
      <w:t xml:space="preserve">                          Página </w:t>
    </w:r>
    <w:sdt>
      <w:sdtPr>
        <w:rPr>
          <w:rFonts w:ascii="Ciutadella Regular" w:hAnsi="Ciutadella Regular" w:cs="Times New Roman"/>
          <w:sz w:val="18"/>
          <w:szCs w:val="18"/>
          <w:lang w:val="es-US"/>
        </w:rPr>
        <w:id w:val="2072759568"/>
        <w:docPartObj>
          <w:docPartGallery w:val="Page Numbers (Bottom of Page)"/>
          <w:docPartUnique/>
        </w:docPartObj>
      </w:sdtPr>
      <w:sdtEndPr>
        <w:rPr>
          <w:noProof/>
        </w:rPr>
      </w:sdtEndPr>
      <w:sdtContent>
        <w:r w:rsidRPr="00932CC3">
          <w:rPr>
            <w:rFonts w:ascii="Ciutadella Regular" w:hAnsi="Ciutadella Regular" w:cs="Times New Roman"/>
            <w:sz w:val="18"/>
            <w:szCs w:val="18"/>
            <w:lang w:val="es-US"/>
          </w:rPr>
          <w:fldChar w:fldCharType="begin"/>
        </w:r>
        <w:r w:rsidRPr="00932CC3">
          <w:rPr>
            <w:rFonts w:ascii="Ciutadella Regular" w:hAnsi="Ciutadella Regular" w:cs="Times New Roman"/>
            <w:sz w:val="18"/>
            <w:szCs w:val="18"/>
            <w:lang w:val="es-US"/>
          </w:rPr>
          <w:instrText xml:space="preserve"> PAGE   \* MERGEFORMAT </w:instrText>
        </w:r>
        <w:r w:rsidRPr="00932CC3">
          <w:rPr>
            <w:rFonts w:ascii="Ciutadella Regular" w:hAnsi="Ciutadella Regular" w:cs="Times New Roman"/>
            <w:sz w:val="18"/>
            <w:szCs w:val="18"/>
            <w:lang w:val="es-US"/>
          </w:rPr>
          <w:fldChar w:fldCharType="separate"/>
        </w:r>
        <w:r w:rsidR="00550C2D">
          <w:rPr>
            <w:rFonts w:ascii="Ciutadella Regular" w:hAnsi="Ciutadella Regular" w:cs="Times New Roman"/>
            <w:noProof/>
            <w:sz w:val="18"/>
            <w:szCs w:val="18"/>
            <w:lang w:val="es-US"/>
          </w:rPr>
          <w:t>11</w:t>
        </w:r>
        <w:r w:rsidRPr="00932CC3">
          <w:rPr>
            <w:rFonts w:ascii="Ciutadella Regular" w:hAnsi="Ciutadella Regular" w:cs="Times New Roman"/>
            <w:noProof/>
            <w:sz w:val="18"/>
            <w:szCs w:val="18"/>
            <w:lang w:val="es-US"/>
          </w:rPr>
          <w:fldChar w:fldCharType="end"/>
        </w:r>
        <w:r w:rsidRPr="00932CC3">
          <w:rPr>
            <w:rFonts w:ascii="Ciutadella Regular" w:hAnsi="Ciutadella Regular" w:cs="Times New Roman"/>
            <w:noProof/>
            <w:sz w:val="18"/>
            <w:szCs w:val="18"/>
            <w:lang w:val="es-US"/>
          </w:rPr>
          <w:t xml:space="preserve"> de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41" w:rsidRDefault="00784441" w:rsidP="001C7A4C">
      <w:pPr>
        <w:spacing w:after="0" w:line="240" w:lineRule="auto"/>
      </w:pPr>
      <w:r>
        <w:separator/>
      </w:r>
    </w:p>
  </w:footnote>
  <w:footnote w:type="continuationSeparator" w:id="0">
    <w:p w:rsidR="00784441" w:rsidRDefault="00784441" w:rsidP="001C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C3" w:rsidRDefault="00932CC3" w:rsidP="00932CC3">
    <w:pPr>
      <w:pStyle w:val="Header"/>
      <w:tabs>
        <w:tab w:val="clear" w:pos="4680"/>
        <w:tab w:val="clear" w:pos="9360"/>
        <w:tab w:val="left" w:pos="3660"/>
      </w:tabs>
      <w:ind w:left="-576"/>
    </w:pPr>
    <w:r>
      <w:rPr>
        <w:noProof/>
      </w:rPr>
      <w:drawing>
        <wp:inline distT="0" distB="0" distL="0" distR="0">
          <wp:extent cx="1828800" cy="519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eHealthServices_Logo_PMS Pro Blue + PMS 2995 + Blk 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19856"/>
                  </a:xfrm>
                  <a:prstGeom prst="rect">
                    <a:avLst/>
                  </a:prstGeom>
                </pic:spPr>
              </pic:pic>
            </a:graphicData>
          </a:graphic>
        </wp:inline>
      </w:drawing>
    </w:r>
    <w:r>
      <w:tab/>
    </w:r>
  </w:p>
  <w:p w:rsidR="00932CC3" w:rsidRDefault="0093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CE"/>
    <w:multiLevelType w:val="hybridMultilevel"/>
    <w:tmpl w:val="F9C6E7A8"/>
    <w:lvl w:ilvl="0" w:tplc="136699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A4493"/>
    <w:multiLevelType w:val="hybridMultilevel"/>
    <w:tmpl w:val="DC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6F93"/>
    <w:multiLevelType w:val="hybridMultilevel"/>
    <w:tmpl w:val="542E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775D4"/>
    <w:multiLevelType w:val="hybridMultilevel"/>
    <w:tmpl w:val="34C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C465A"/>
    <w:multiLevelType w:val="hybridMultilevel"/>
    <w:tmpl w:val="365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46915"/>
    <w:multiLevelType w:val="hybridMultilevel"/>
    <w:tmpl w:val="2E5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11706"/>
    <w:multiLevelType w:val="hybridMultilevel"/>
    <w:tmpl w:val="F4BC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3E"/>
    <w:rsid w:val="000417D8"/>
    <w:rsid w:val="000522ED"/>
    <w:rsid w:val="0007025E"/>
    <w:rsid w:val="00082DED"/>
    <w:rsid w:val="00095C17"/>
    <w:rsid w:val="00096812"/>
    <w:rsid w:val="000E48B2"/>
    <w:rsid w:val="001103A0"/>
    <w:rsid w:val="00144B10"/>
    <w:rsid w:val="001553AE"/>
    <w:rsid w:val="0015654B"/>
    <w:rsid w:val="001679E2"/>
    <w:rsid w:val="001C7A4C"/>
    <w:rsid w:val="001E13F5"/>
    <w:rsid w:val="002C0424"/>
    <w:rsid w:val="002D47F8"/>
    <w:rsid w:val="002D5855"/>
    <w:rsid w:val="00361643"/>
    <w:rsid w:val="00375F79"/>
    <w:rsid w:val="00383558"/>
    <w:rsid w:val="00397E99"/>
    <w:rsid w:val="003A0C20"/>
    <w:rsid w:val="003C628B"/>
    <w:rsid w:val="00406183"/>
    <w:rsid w:val="00476129"/>
    <w:rsid w:val="004B4AAC"/>
    <w:rsid w:val="004B6C7A"/>
    <w:rsid w:val="004C4900"/>
    <w:rsid w:val="004E45C0"/>
    <w:rsid w:val="005025E4"/>
    <w:rsid w:val="005207B8"/>
    <w:rsid w:val="00535026"/>
    <w:rsid w:val="00550C2D"/>
    <w:rsid w:val="00586013"/>
    <w:rsid w:val="005C7F98"/>
    <w:rsid w:val="0061247A"/>
    <w:rsid w:val="00694917"/>
    <w:rsid w:val="006A36BA"/>
    <w:rsid w:val="006E691D"/>
    <w:rsid w:val="006F676F"/>
    <w:rsid w:val="007059B0"/>
    <w:rsid w:val="00722E86"/>
    <w:rsid w:val="007545B9"/>
    <w:rsid w:val="00764095"/>
    <w:rsid w:val="00784441"/>
    <w:rsid w:val="007B1A02"/>
    <w:rsid w:val="007C28EF"/>
    <w:rsid w:val="007D0F8C"/>
    <w:rsid w:val="007D603A"/>
    <w:rsid w:val="007E0324"/>
    <w:rsid w:val="007F0475"/>
    <w:rsid w:val="0080124C"/>
    <w:rsid w:val="0081308A"/>
    <w:rsid w:val="00826229"/>
    <w:rsid w:val="00826DF8"/>
    <w:rsid w:val="00836EFF"/>
    <w:rsid w:val="00884A5D"/>
    <w:rsid w:val="008B2E40"/>
    <w:rsid w:val="008D4FA6"/>
    <w:rsid w:val="00932CC3"/>
    <w:rsid w:val="009A3066"/>
    <w:rsid w:val="009E170B"/>
    <w:rsid w:val="009E48C0"/>
    <w:rsid w:val="00A05A02"/>
    <w:rsid w:val="00A235D4"/>
    <w:rsid w:val="00A25D2B"/>
    <w:rsid w:val="00A34583"/>
    <w:rsid w:val="00AF69B8"/>
    <w:rsid w:val="00B10A03"/>
    <w:rsid w:val="00B4423C"/>
    <w:rsid w:val="00B56709"/>
    <w:rsid w:val="00B570EF"/>
    <w:rsid w:val="00B66047"/>
    <w:rsid w:val="00B73396"/>
    <w:rsid w:val="00B969DC"/>
    <w:rsid w:val="00BD51DC"/>
    <w:rsid w:val="00BF1BEB"/>
    <w:rsid w:val="00C40429"/>
    <w:rsid w:val="00C4725C"/>
    <w:rsid w:val="00C77BA6"/>
    <w:rsid w:val="00CA163E"/>
    <w:rsid w:val="00CA67A6"/>
    <w:rsid w:val="00CC039C"/>
    <w:rsid w:val="00CD2401"/>
    <w:rsid w:val="00D17501"/>
    <w:rsid w:val="00D730FA"/>
    <w:rsid w:val="00D8393B"/>
    <w:rsid w:val="00DB1DF7"/>
    <w:rsid w:val="00E06FCA"/>
    <w:rsid w:val="00E661C8"/>
    <w:rsid w:val="00E778B8"/>
    <w:rsid w:val="00EA3051"/>
    <w:rsid w:val="00F12FF7"/>
    <w:rsid w:val="00F17581"/>
    <w:rsid w:val="00F30DE0"/>
    <w:rsid w:val="00F36071"/>
    <w:rsid w:val="00F53399"/>
    <w:rsid w:val="00F57D8F"/>
    <w:rsid w:val="00F768D6"/>
    <w:rsid w:val="00F8256C"/>
    <w:rsid w:val="00FC140F"/>
    <w:rsid w:val="00FF0649"/>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9F9A3"/>
  <w15:chartTrackingRefBased/>
  <w15:docId w15:val="{E112CA45-A3E9-4BB3-A224-A6A78335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4C"/>
  </w:style>
  <w:style w:type="paragraph" w:styleId="Footer">
    <w:name w:val="footer"/>
    <w:basedOn w:val="Normal"/>
    <w:link w:val="FooterChar"/>
    <w:uiPriority w:val="99"/>
    <w:unhideWhenUsed/>
    <w:rsid w:val="001C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4C"/>
  </w:style>
  <w:style w:type="character" w:styleId="Hyperlink">
    <w:name w:val="Hyperlink"/>
    <w:basedOn w:val="DefaultParagraphFont"/>
    <w:uiPriority w:val="99"/>
    <w:unhideWhenUsed/>
    <w:rsid w:val="002D47F8"/>
    <w:rPr>
      <w:color w:val="0563C1" w:themeColor="hyperlink"/>
      <w:u w:val="single"/>
    </w:rPr>
  </w:style>
  <w:style w:type="paragraph" w:styleId="ListParagraph">
    <w:name w:val="List Paragraph"/>
    <w:basedOn w:val="Normal"/>
    <w:uiPriority w:val="34"/>
    <w:qFormat/>
    <w:rsid w:val="00F53399"/>
    <w:pPr>
      <w:ind w:left="720"/>
      <w:contextualSpacing/>
    </w:pPr>
  </w:style>
  <w:style w:type="paragraph" w:styleId="BalloonText">
    <w:name w:val="Balloon Text"/>
    <w:basedOn w:val="Normal"/>
    <w:link w:val="BalloonTextChar"/>
    <w:uiPriority w:val="99"/>
    <w:semiHidden/>
    <w:unhideWhenUsed/>
    <w:rsid w:val="0082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0400">
      <w:bodyDiv w:val="1"/>
      <w:marLeft w:val="0"/>
      <w:marRight w:val="0"/>
      <w:marTop w:val="0"/>
      <w:marBottom w:val="0"/>
      <w:divBdr>
        <w:top w:val="none" w:sz="0" w:space="0" w:color="auto"/>
        <w:left w:val="none" w:sz="0" w:space="0" w:color="auto"/>
        <w:bottom w:val="none" w:sz="0" w:space="0" w:color="auto"/>
        <w:right w:val="none" w:sz="0" w:space="0" w:color="auto"/>
      </w:divBdr>
    </w:div>
    <w:div w:id="553395634">
      <w:bodyDiv w:val="1"/>
      <w:marLeft w:val="0"/>
      <w:marRight w:val="0"/>
      <w:marTop w:val="0"/>
      <w:marBottom w:val="0"/>
      <w:divBdr>
        <w:top w:val="none" w:sz="0" w:space="0" w:color="auto"/>
        <w:left w:val="none" w:sz="0" w:space="0" w:color="auto"/>
        <w:bottom w:val="none" w:sz="0" w:space="0" w:color="auto"/>
        <w:right w:val="none" w:sz="0" w:space="0" w:color="auto"/>
      </w:divBdr>
    </w:div>
    <w:div w:id="1655789941">
      <w:bodyDiv w:val="1"/>
      <w:marLeft w:val="0"/>
      <w:marRight w:val="0"/>
      <w:marTop w:val="0"/>
      <w:marBottom w:val="0"/>
      <w:divBdr>
        <w:top w:val="none" w:sz="0" w:space="0" w:color="auto"/>
        <w:left w:val="none" w:sz="0" w:space="0" w:color="auto"/>
        <w:bottom w:val="none" w:sz="0" w:space="0" w:color="auto"/>
        <w:right w:val="none" w:sz="0" w:space="0" w:color="auto"/>
      </w:divBdr>
    </w:div>
    <w:div w:id="1746876583">
      <w:bodyDiv w:val="1"/>
      <w:marLeft w:val="0"/>
      <w:marRight w:val="0"/>
      <w:marTop w:val="0"/>
      <w:marBottom w:val="0"/>
      <w:divBdr>
        <w:top w:val="none" w:sz="0" w:space="0" w:color="auto"/>
        <w:left w:val="none" w:sz="0" w:space="0" w:color="auto"/>
        <w:bottom w:val="none" w:sz="0" w:space="0" w:color="auto"/>
        <w:right w:val="none" w:sz="0" w:space="0" w:color="auto"/>
      </w:divBdr>
    </w:div>
    <w:div w:id="20153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healthservices.com" TargetMode="External"/><Relationship Id="rId13" Type="http://schemas.openxmlformats.org/officeDocument/2006/relationships/hyperlink" Target="mailto:grievance.coordinator@primehealthservic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i.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i.texa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ievance.coordinator@primehealthservices.com" TargetMode="External"/><Relationship Id="rId4" Type="http://schemas.openxmlformats.org/officeDocument/2006/relationships/settings" Target="settings.xml"/><Relationship Id="rId9" Type="http://schemas.openxmlformats.org/officeDocument/2006/relationships/hyperlink" Target="https://www.tdi.texas.gov"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1689-04FD-4381-A4EA-998060B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3370</Words>
  <Characters>17763</Characters>
  <Application>Microsoft Office Word</Application>
  <DocSecurity>0</DocSecurity>
  <Lines>394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Katie Bailey</cp:lastModifiedBy>
  <cp:revision>7</cp:revision>
  <cp:lastPrinted>2017-05-26T18:06:00Z</cp:lastPrinted>
  <dcterms:created xsi:type="dcterms:W3CDTF">2020-05-07T13:23:00Z</dcterms:created>
  <dcterms:modified xsi:type="dcterms:W3CDTF">2021-04-22T21:21:00Z</dcterms:modified>
</cp:coreProperties>
</file>